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70" w:rsidRPr="00532970" w:rsidRDefault="00532970" w:rsidP="00532970">
      <w:pPr>
        <w:snapToGrid w:val="0"/>
        <w:spacing w:line="500" w:lineRule="exact"/>
        <w:jc w:val="center"/>
        <w:rPr>
          <w:rFonts w:ascii="黑体" w:eastAsia="黑体" w:hAnsi="黑体"/>
          <w:b/>
          <w:color w:val="000000"/>
          <w:kern w:val="0"/>
          <w:sz w:val="28"/>
          <w:szCs w:val="28"/>
        </w:rPr>
      </w:pPr>
      <w:bookmarkStart w:id="0" w:name="_GoBack"/>
      <w:bookmarkEnd w:id="0"/>
      <w:r w:rsidRPr="00532970">
        <w:rPr>
          <w:rFonts w:ascii="黑体" w:eastAsia="黑体" w:hAnsi="黑体" w:hint="eastAsia"/>
          <w:b/>
          <w:color w:val="000000"/>
          <w:kern w:val="0"/>
          <w:sz w:val="28"/>
          <w:szCs w:val="28"/>
        </w:rPr>
        <w:t>湖南省人民政府办公厅关于深化产教融合的实施意见</w:t>
      </w:r>
    </w:p>
    <w:p w:rsidR="00532970" w:rsidRPr="00532970" w:rsidRDefault="00532970" w:rsidP="00532970">
      <w:pPr>
        <w:snapToGrid w:val="0"/>
        <w:spacing w:line="500" w:lineRule="exact"/>
        <w:jc w:val="center"/>
        <w:rPr>
          <w:rFonts w:eastAsia="仿宋_GB2312"/>
          <w:b/>
          <w:color w:val="000000"/>
          <w:kern w:val="0"/>
          <w:sz w:val="28"/>
          <w:szCs w:val="28"/>
        </w:rPr>
      </w:pPr>
    </w:p>
    <w:p w:rsidR="00532970" w:rsidRPr="00532970" w:rsidRDefault="00532970" w:rsidP="00532970">
      <w:pPr>
        <w:snapToGrid w:val="0"/>
        <w:spacing w:line="500" w:lineRule="exact"/>
        <w:jc w:val="center"/>
        <w:rPr>
          <w:rFonts w:eastAsia="仿宋_GB2312"/>
          <w:b/>
          <w:color w:val="000000"/>
          <w:kern w:val="0"/>
          <w:sz w:val="28"/>
          <w:szCs w:val="28"/>
        </w:rPr>
      </w:pPr>
      <w:r w:rsidRPr="00532970">
        <w:rPr>
          <w:rFonts w:eastAsia="仿宋_GB2312" w:hint="eastAsia"/>
          <w:b/>
          <w:color w:val="000000"/>
          <w:kern w:val="0"/>
          <w:sz w:val="28"/>
          <w:szCs w:val="28"/>
        </w:rPr>
        <w:t>湘政办发〔</w:t>
      </w:r>
      <w:r w:rsidRPr="00532970">
        <w:rPr>
          <w:rFonts w:eastAsia="仿宋_GB2312"/>
          <w:b/>
          <w:color w:val="000000"/>
          <w:kern w:val="0"/>
          <w:sz w:val="28"/>
          <w:szCs w:val="28"/>
        </w:rPr>
        <w:t>2018</w:t>
      </w:r>
      <w:r w:rsidRPr="00532970">
        <w:rPr>
          <w:rFonts w:eastAsia="仿宋_GB2312"/>
          <w:b/>
          <w:color w:val="000000"/>
          <w:kern w:val="0"/>
          <w:sz w:val="28"/>
          <w:szCs w:val="28"/>
        </w:rPr>
        <w:t>〕</w:t>
      </w:r>
      <w:r w:rsidRPr="00532970">
        <w:rPr>
          <w:rFonts w:eastAsia="仿宋_GB2312"/>
          <w:b/>
          <w:color w:val="000000"/>
          <w:kern w:val="0"/>
          <w:sz w:val="28"/>
          <w:szCs w:val="28"/>
        </w:rPr>
        <w:t>82</w:t>
      </w:r>
      <w:r w:rsidRPr="00532970">
        <w:rPr>
          <w:rFonts w:eastAsia="仿宋_GB2312"/>
          <w:b/>
          <w:color w:val="000000"/>
          <w:kern w:val="0"/>
          <w:sz w:val="28"/>
          <w:szCs w:val="28"/>
        </w:rPr>
        <w:t>号</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各市州、县市区人民政府，省政府各厅委、各直属机构：</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为贯彻党的十九大和全国教育大会精神，落实国务院办公厅《关于深化产教融合的若干意见》（国办发</w:t>
      </w:r>
      <w:r w:rsidRPr="00532970">
        <w:rPr>
          <w:rFonts w:eastAsia="仿宋_GB2312"/>
          <w:color w:val="000000"/>
          <w:kern w:val="0"/>
          <w:sz w:val="28"/>
          <w:szCs w:val="28"/>
        </w:rPr>
        <w:t>[2017]95</w:t>
      </w:r>
      <w:r w:rsidRPr="00532970">
        <w:rPr>
          <w:rFonts w:eastAsia="仿宋_GB2312"/>
          <w:color w:val="000000"/>
          <w:kern w:val="0"/>
          <w:sz w:val="28"/>
          <w:szCs w:val="28"/>
        </w:rPr>
        <w:t>号）要求，经省人民政府同意，现就深化产教融合提出如下实施意见。</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一、深化产教融合总体要求</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w:t>
      </w:r>
      <w:r w:rsidRPr="00532970">
        <w:rPr>
          <w:rFonts w:eastAsia="仿宋_GB2312"/>
          <w:color w:val="000000"/>
          <w:kern w:val="0"/>
          <w:sz w:val="28"/>
          <w:szCs w:val="28"/>
        </w:rPr>
        <w:t>、总体要求。坚持以习近平新时代中国特色社会主义思想为指导，全面贯彻党的十九大和十九届二、三中全会精神，紧紧围绕统筹推进</w:t>
      </w:r>
      <w:r w:rsidRPr="00532970">
        <w:rPr>
          <w:rFonts w:eastAsia="仿宋_GB2312"/>
          <w:color w:val="000000"/>
          <w:kern w:val="0"/>
          <w:sz w:val="28"/>
          <w:szCs w:val="28"/>
        </w:rPr>
        <w:t>“</w:t>
      </w:r>
      <w:r w:rsidRPr="00532970">
        <w:rPr>
          <w:rFonts w:eastAsia="仿宋_GB2312"/>
          <w:color w:val="000000"/>
          <w:kern w:val="0"/>
          <w:sz w:val="28"/>
          <w:szCs w:val="28"/>
        </w:rPr>
        <w:t>五位一体</w:t>
      </w:r>
      <w:r w:rsidRPr="00532970">
        <w:rPr>
          <w:rFonts w:eastAsia="仿宋_GB2312"/>
          <w:color w:val="000000"/>
          <w:kern w:val="0"/>
          <w:sz w:val="28"/>
          <w:szCs w:val="28"/>
        </w:rPr>
        <w:t>”</w:t>
      </w:r>
      <w:r w:rsidRPr="00532970">
        <w:rPr>
          <w:rFonts w:eastAsia="仿宋_GB2312"/>
          <w:color w:val="000000"/>
          <w:kern w:val="0"/>
          <w:sz w:val="28"/>
          <w:szCs w:val="28"/>
        </w:rPr>
        <w:t>总体布局和协调推进</w:t>
      </w:r>
      <w:r w:rsidRPr="00532970">
        <w:rPr>
          <w:rFonts w:eastAsia="仿宋_GB2312"/>
          <w:color w:val="000000"/>
          <w:kern w:val="0"/>
          <w:sz w:val="28"/>
          <w:szCs w:val="28"/>
        </w:rPr>
        <w:t>“</w:t>
      </w:r>
      <w:r w:rsidRPr="00532970">
        <w:rPr>
          <w:rFonts w:eastAsia="仿宋_GB2312"/>
          <w:color w:val="000000"/>
          <w:kern w:val="0"/>
          <w:sz w:val="28"/>
          <w:szCs w:val="28"/>
        </w:rPr>
        <w:t>四个全面</w:t>
      </w:r>
      <w:r w:rsidRPr="00532970">
        <w:rPr>
          <w:rFonts w:eastAsia="仿宋_GB2312"/>
          <w:color w:val="000000"/>
          <w:kern w:val="0"/>
          <w:sz w:val="28"/>
          <w:szCs w:val="28"/>
        </w:rPr>
        <w:t>”</w:t>
      </w:r>
      <w:r w:rsidRPr="00532970">
        <w:rPr>
          <w:rFonts w:eastAsia="仿宋_GB2312"/>
          <w:color w:val="000000"/>
          <w:kern w:val="0"/>
          <w:sz w:val="28"/>
          <w:szCs w:val="28"/>
        </w:rPr>
        <w:t>战略布局，按照统筹协调、共同推进，因地制宜、优化结构，校企协同、合作育人原则，不断深化产教融合，到</w:t>
      </w:r>
      <w:r w:rsidRPr="00532970">
        <w:rPr>
          <w:rFonts w:eastAsia="仿宋_GB2312"/>
          <w:color w:val="000000"/>
          <w:kern w:val="0"/>
          <w:sz w:val="28"/>
          <w:szCs w:val="28"/>
        </w:rPr>
        <w:t>2025</w:t>
      </w:r>
      <w:r w:rsidRPr="00532970">
        <w:rPr>
          <w:rFonts w:eastAsia="仿宋_GB2312"/>
          <w:color w:val="000000"/>
          <w:kern w:val="0"/>
          <w:sz w:val="28"/>
          <w:szCs w:val="28"/>
        </w:rPr>
        <w:t>年基本形成区域产业和教育共生共荣发展格局。</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二、构建产业和教育统筹融合发展格局</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w:t>
      </w:r>
      <w:r w:rsidRPr="00532970">
        <w:rPr>
          <w:rFonts w:eastAsia="仿宋_GB2312"/>
          <w:color w:val="000000"/>
          <w:kern w:val="0"/>
          <w:sz w:val="28"/>
          <w:szCs w:val="28"/>
        </w:rPr>
        <w:t>、区域经济社会发展和产教融合同步规划实施。各地各有关部门制定实施经济社会发展规划以及产业发展、城镇建设等专项规划时，要</w:t>
      </w:r>
      <w:proofErr w:type="gramStart"/>
      <w:r w:rsidRPr="00532970">
        <w:rPr>
          <w:rFonts w:eastAsia="仿宋_GB2312"/>
          <w:color w:val="000000"/>
          <w:kern w:val="0"/>
          <w:sz w:val="28"/>
          <w:szCs w:val="28"/>
        </w:rPr>
        <w:t>明确产</w:t>
      </w:r>
      <w:proofErr w:type="gramEnd"/>
      <w:r w:rsidRPr="00532970">
        <w:rPr>
          <w:rFonts w:eastAsia="仿宋_GB2312"/>
          <w:color w:val="000000"/>
          <w:kern w:val="0"/>
          <w:sz w:val="28"/>
          <w:szCs w:val="28"/>
        </w:rPr>
        <w:t>教融合发展要求，将教育优先、人才先行融入各项政策措施，统筹优化教育和产业结构，同步规划产教融合发展政策措施。重点推进岳</w:t>
      </w:r>
      <w:proofErr w:type="gramStart"/>
      <w:r w:rsidRPr="00532970">
        <w:rPr>
          <w:rFonts w:eastAsia="仿宋_GB2312"/>
          <w:color w:val="000000"/>
          <w:kern w:val="0"/>
          <w:sz w:val="28"/>
          <w:szCs w:val="28"/>
        </w:rPr>
        <w:t>麓</w:t>
      </w:r>
      <w:proofErr w:type="gramEnd"/>
      <w:r w:rsidRPr="00532970">
        <w:rPr>
          <w:rFonts w:eastAsia="仿宋_GB2312"/>
          <w:color w:val="000000"/>
          <w:kern w:val="0"/>
          <w:sz w:val="28"/>
          <w:szCs w:val="28"/>
        </w:rPr>
        <w:t>山国</w:t>
      </w:r>
      <w:proofErr w:type="gramStart"/>
      <w:r w:rsidRPr="00532970">
        <w:rPr>
          <w:rFonts w:eastAsia="仿宋_GB2312"/>
          <w:color w:val="000000"/>
          <w:kern w:val="0"/>
          <w:sz w:val="28"/>
          <w:szCs w:val="28"/>
        </w:rPr>
        <w:t>家大学</w:t>
      </w:r>
      <w:proofErr w:type="gramEnd"/>
      <w:r w:rsidRPr="00532970">
        <w:rPr>
          <w:rFonts w:eastAsia="仿宋_GB2312"/>
          <w:color w:val="000000"/>
          <w:kern w:val="0"/>
          <w:sz w:val="28"/>
          <w:szCs w:val="28"/>
        </w:rPr>
        <w:t>科技园、湖南省大学科技产业园、湖南（株洲）职业教育科技园、马栏山视频文</w:t>
      </w:r>
      <w:proofErr w:type="gramStart"/>
      <w:r w:rsidRPr="00532970">
        <w:rPr>
          <w:rFonts w:eastAsia="仿宋_GB2312"/>
          <w:color w:val="000000"/>
          <w:kern w:val="0"/>
          <w:sz w:val="28"/>
          <w:szCs w:val="28"/>
        </w:rPr>
        <w:t>创产业</w:t>
      </w:r>
      <w:proofErr w:type="gramEnd"/>
      <w:r w:rsidRPr="00532970">
        <w:rPr>
          <w:rFonts w:eastAsia="仿宋_GB2312"/>
          <w:color w:val="000000"/>
          <w:kern w:val="0"/>
          <w:sz w:val="28"/>
          <w:szCs w:val="28"/>
        </w:rPr>
        <w:t>园等产业园区建设，支持各市州制定实施教育科技产业园区建设规划，鼓励因地制宜在产业园区新建职业学校（含技工院校，下同）和生产性实训基地。鼓励有条件的产业园区与职业学校、高等学校对</w:t>
      </w:r>
      <w:r w:rsidRPr="00532970">
        <w:rPr>
          <w:rFonts w:eastAsia="仿宋_GB2312" w:hint="eastAsia"/>
          <w:color w:val="000000"/>
          <w:kern w:val="0"/>
          <w:sz w:val="28"/>
          <w:szCs w:val="28"/>
        </w:rPr>
        <w:t>口合作开展专业建设和人才培养，推动职业学校、高等学校与产业园区合作办学。</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3</w:t>
      </w:r>
      <w:r w:rsidRPr="00532970">
        <w:rPr>
          <w:rFonts w:eastAsia="仿宋_GB2312"/>
          <w:color w:val="000000"/>
          <w:kern w:val="0"/>
          <w:sz w:val="28"/>
          <w:szCs w:val="28"/>
        </w:rPr>
        <w:t>、对接产业调整优化学科和专业结构。对接湖南优势、特色和战略性新兴产业，建立健全职业学校、高等学校与行业骨干企业、中小</w:t>
      </w:r>
      <w:proofErr w:type="gramStart"/>
      <w:r w:rsidRPr="00532970">
        <w:rPr>
          <w:rFonts w:eastAsia="仿宋_GB2312"/>
          <w:color w:val="000000"/>
          <w:kern w:val="0"/>
          <w:sz w:val="28"/>
          <w:szCs w:val="28"/>
        </w:rPr>
        <w:t>微创业</w:t>
      </w:r>
      <w:proofErr w:type="gramEnd"/>
      <w:r w:rsidRPr="00532970">
        <w:rPr>
          <w:rFonts w:eastAsia="仿宋_GB2312"/>
          <w:color w:val="000000"/>
          <w:kern w:val="0"/>
          <w:sz w:val="28"/>
          <w:szCs w:val="28"/>
        </w:rPr>
        <w:t>型企业紧密协同的创新生态系统，推动学科专业与产业需求精准对接。调整职业学校、普通高校学科专业结构，建设一批一流学科和应用特色学科，建立有湖南特色的紧密对接产业链、创新链的学科专业体系，发挥</w:t>
      </w:r>
      <w:r w:rsidRPr="00532970">
        <w:rPr>
          <w:rFonts w:eastAsia="仿宋_GB2312"/>
          <w:color w:val="000000"/>
          <w:kern w:val="0"/>
          <w:sz w:val="28"/>
          <w:szCs w:val="28"/>
        </w:rPr>
        <w:t>“</w:t>
      </w:r>
      <w:r w:rsidRPr="00532970">
        <w:rPr>
          <w:rFonts w:eastAsia="仿宋_GB2312"/>
          <w:color w:val="000000"/>
          <w:kern w:val="0"/>
          <w:sz w:val="28"/>
          <w:szCs w:val="28"/>
        </w:rPr>
        <w:t>双一流</w:t>
      </w:r>
      <w:r w:rsidRPr="00532970">
        <w:rPr>
          <w:rFonts w:eastAsia="仿宋_GB2312"/>
          <w:color w:val="000000"/>
          <w:kern w:val="0"/>
          <w:sz w:val="28"/>
          <w:szCs w:val="28"/>
        </w:rPr>
        <w:t>”</w:t>
      </w:r>
      <w:r w:rsidRPr="00532970">
        <w:rPr>
          <w:rFonts w:eastAsia="仿宋_GB2312"/>
          <w:color w:val="000000"/>
          <w:kern w:val="0"/>
          <w:sz w:val="28"/>
          <w:szCs w:val="28"/>
        </w:rPr>
        <w:t>建设高校与专业（群）创新示范作用，办好专业促产业，发展产业促专业。</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4</w:t>
      </w:r>
      <w:r w:rsidRPr="00532970">
        <w:rPr>
          <w:rFonts w:eastAsia="仿宋_GB2312"/>
          <w:color w:val="000000"/>
          <w:kern w:val="0"/>
          <w:sz w:val="28"/>
          <w:szCs w:val="28"/>
        </w:rPr>
        <w:t>、健全需求导向的人才培养结构动态调整机制。加快推进教育</w:t>
      </w:r>
      <w:r w:rsidRPr="00532970">
        <w:rPr>
          <w:rFonts w:eastAsia="仿宋_GB2312"/>
          <w:color w:val="000000"/>
          <w:kern w:val="0"/>
          <w:sz w:val="28"/>
          <w:szCs w:val="28"/>
        </w:rPr>
        <w:t>“</w:t>
      </w:r>
      <w:r w:rsidRPr="00532970">
        <w:rPr>
          <w:rFonts w:eastAsia="仿宋_GB2312"/>
          <w:color w:val="000000"/>
          <w:kern w:val="0"/>
          <w:sz w:val="28"/>
          <w:szCs w:val="28"/>
        </w:rPr>
        <w:t>放管服</w:t>
      </w:r>
      <w:r w:rsidRPr="00532970">
        <w:rPr>
          <w:rFonts w:eastAsia="仿宋_GB2312"/>
          <w:color w:val="000000"/>
          <w:kern w:val="0"/>
          <w:sz w:val="28"/>
          <w:szCs w:val="28"/>
        </w:rPr>
        <w:t>”</w:t>
      </w:r>
      <w:r w:rsidRPr="00532970">
        <w:rPr>
          <w:rFonts w:eastAsia="仿宋_GB2312"/>
          <w:color w:val="000000"/>
          <w:kern w:val="0"/>
          <w:sz w:val="28"/>
          <w:szCs w:val="28"/>
        </w:rPr>
        <w:t>改革，进一步完善高校毕业生就业质量和职业教育人才培养质量年度报告发布制度，进一步完善职业学校学生技能抽查、教学工作诊断与改进、技能鉴定和评价制度。制定实施职业学校专业设置管理和评价办法，注重发挥行业组织人才需求预测、用人单位职业能力评价作用，把市场供求、人才培养质量、就业质量作为学校设置调整学科专业的重要依据，建立健全学科专业建设动态调整机制，面向全省优势产业发展需要，扩大紧缺专业人才培养规模，严格实行专业预警和退出机制。新增研究生招生计</w:t>
      </w:r>
      <w:r w:rsidRPr="00532970">
        <w:rPr>
          <w:rFonts w:eastAsia="仿宋_GB2312" w:hint="eastAsia"/>
          <w:color w:val="000000"/>
          <w:kern w:val="0"/>
          <w:sz w:val="28"/>
          <w:szCs w:val="28"/>
        </w:rPr>
        <w:t>划向承担国家重大战略任务、积极推行校企协同育人的高校和学科倾斜。</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三、强化企业重要主体作用</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5</w:t>
      </w:r>
      <w:r w:rsidRPr="00532970">
        <w:rPr>
          <w:rFonts w:eastAsia="仿宋_GB2312"/>
          <w:color w:val="000000"/>
          <w:kern w:val="0"/>
          <w:sz w:val="28"/>
          <w:szCs w:val="28"/>
        </w:rPr>
        <w:t>、拓宽企业参与途径。通过购买服务、委托管理、规范收费等，支持龙头骨干企业参与公办职业学校办学，支持有条件的企业举办高校和职业学校，鼓励有条件的地区探索职业学校股份制、混合所有制改革，允许企业以资本、技术、管理等要素依法参与办学并享有相应权利。</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6</w:t>
      </w:r>
      <w:r w:rsidRPr="00532970">
        <w:rPr>
          <w:rFonts w:eastAsia="仿宋_GB2312"/>
          <w:color w:val="000000"/>
          <w:kern w:val="0"/>
          <w:sz w:val="28"/>
          <w:szCs w:val="28"/>
        </w:rPr>
        <w:t>、深化</w:t>
      </w:r>
      <w:r w:rsidRPr="00532970">
        <w:rPr>
          <w:rFonts w:eastAsia="仿宋_GB2312"/>
          <w:color w:val="000000"/>
          <w:kern w:val="0"/>
          <w:sz w:val="28"/>
          <w:szCs w:val="28"/>
        </w:rPr>
        <w:t>“</w:t>
      </w:r>
      <w:r w:rsidRPr="00532970">
        <w:rPr>
          <w:rFonts w:eastAsia="仿宋_GB2312"/>
          <w:color w:val="000000"/>
          <w:kern w:val="0"/>
          <w:sz w:val="28"/>
          <w:szCs w:val="28"/>
        </w:rPr>
        <w:t>引企入教</w:t>
      </w:r>
      <w:r w:rsidRPr="00532970">
        <w:rPr>
          <w:rFonts w:eastAsia="仿宋_GB2312"/>
          <w:color w:val="000000"/>
          <w:kern w:val="0"/>
          <w:sz w:val="28"/>
          <w:szCs w:val="28"/>
        </w:rPr>
        <w:t>”</w:t>
      </w:r>
      <w:r w:rsidRPr="00532970">
        <w:rPr>
          <w:rFonts w:eastAsia="仿宋_GB2312"/>
          <w:color w:val="000000"/>
          <w:kern w:val="0"/>
          <w:sz w:val="28"/>
          <w:szCs w:val="28"/>
        </w:rPr>
        <w:t>制度改革。支持引导行业企业深度参与职业学校、高等学校教育教学改革，多种方式参与学校专业建设、课程设置、实习实训，推行面向企业真实生产环境的任务式培养模式。应用型本科高校、职业学校新设专业原则上应有相关行业企业参与。支持行业企业依托或联合职业学校、高等学校设立产业学院和企业工作室、实验室、创新实践基地。</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7</w:t>
      </w:r>
      <w:r w:rsidRPr="00532970">
        <w:rPr>
          <w:rFonts w:eastAsia="仿宋_GB2312"/>
          <w:color w:val="000000"/>
          <w:kern w:val="0"/>
          <w:sz w:val="28"/>
          <w:szCs w:val="28"/>
        </w:rPr>
        <w:t>、推进校企联合共建生产性实习实训基地。鼓励企业向职业学校、高等学校提供最新仪器设备和技术支持，共建校内生产性实训基地。鼓励和支持销售收入亿元以上或从业人员达到</w:t>
      </w:r>
      <w:r w:rsidRPr="00532970">
        <w:rPr>
          <w:rFonts w:eastAsia="仿宋_GB2312"/>
          <w:color w:val="000000"/>
          <w:kern w:val="0"/>
          <w:sz w:val="28"/>
          <w:szCs w:val="28"/>
        </w:rPr>
        <w:t>1000</w:t>
      </w:r>
      <w:r w:rsidRPr="00532970">
        <w:rPr>
          <w:rFonts w:eastAsia="仿宋_GB2312"/>
          <w:color w:val="000000"/>
          <w:kern w:val="0"/>
          <w:sz w:val="28"/>
          <w:szCs w:val="28"/>
        </w:rPr>
        <w:t>人以上企业与区域内职业学校、高等学校合作，承担合作办学任务，探索将部分主机配套产品安排到有条件的校内生产性实训基地生产。鼓励大、中型企业按照企业员工培训需要和行业特点建立实习实训基地，接收相关专业学生实习实训。</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8</w:t>
      </w:r>
      <w:r w:rsidRPr="00532970">
        <w:rPr>
          <w:rFonts w:eastAsia="仿宋_GB2312"/>
          <w:color w:val="000000"/>
          <w:kern w:val="0"/>
          <w:sz w:val="28"/>
          <w:szCs w:val="28"/>
        </w:rPr>
        <w:t>、落实企业接收学生实习责任。落实教育部等部委学生实习管理规定，制定实施细则。鼓励支持企业按照职工总数和技术岗位数的一定比例安排学生实习岗位。建立规模以上企业把开展职业教育情况纳入社会责任报告制度。推动建立学生实习强制保险制度，统一实施职业学校学生实习责任保险，鼓励职业学校、实习单位、实习学生或学生家长本着自愿原则购买意外伤害保险等商业保险。鼓励保险公司对现代学徒制、企业新型学徒制保险专门确定费率。</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9</w:t>
      </w:r>
      <w:r w:rsidRPr="00532970">
        <w:rPr>
          <w:rFonts w:eastAsia="仿宋_GB2312"/>
          <w:color w:val="000000"/>
          <w:kern w:val="0"/>
          <w:sz w:val="28"/>
          <w:szCs w:val="28"/>
        </w:rPr>
        <w:t>、推进教师顶岗实践基地建设。在大中型企业分批建立教师顶岗实践基地、国培和省培基地，企业原则上每年提供的顶岗实践岗位数不低于在职员工数</w:t>
      </w:r>
      <w:r w:rsidRPr="00532970">
        <w:rPr>
          <w:rFonts w:eastAsia="仿宋_GB2312"/>
          <w:color w:val="000000"/>
          <w:kern w:val="0"/>
          <w:sz w:val="28"/>
          <w:szCs w:val="28"/>
        </w:rPr>
        <w:t>0.5%</w:t>
      </w:r>
      <w:r w:rsidRPr="00532970">
        <w:rPr>
          <w:rFonts w:eastAsia="仿宋_GB2312"/>
          <w:color w:val="000000"/>
          <w:kern w:val="0"/>
          <w:sz w:val="28"/>
          <w:szCs w:val="28"/>
        </w:rPr>
        <w:t>。企业应做好具体规划，落实顶岗实践的技术性工作岗位，并安排专人指导。在行业企业推行名师带徒制度，创建</w:t>
      </w:r>
      <w:r w:rsidRPr="00532970">
        <w:rPr>
          <w:rFonts w:eastAsia="仿宋_GB2312"/>
          <w:color w:val="000000"/>
          <w:kern w:val="0"/>
          <w:sz w:val="28"/>
          <w:szCs w:val="28"/>
        </w:rPr>
        <w:t>“</w:t>
      </w:r>
      <w:r w:rsidRPr="00532970">
        <w:rPr>
          <w:rFonts w:eastAsia="仿宋_GB2312"/>
          <w:color w:val="000000"/>
          <w:kern w:val="0"/>
          <w:sz w:val="28"/>
          <w:szCs w:val="28"/>
        </w:rPr>
        <w:t>技能大师工作室</w:t>
      </w:r>
      <w:r w:rsidRPr="00532970">
        <w:rPr>
          <w:rFonts w:eastAsia="仿宋_GB2312"/>
          <w:color w:val="000000"/>
          <w:kern w:val="0"/>
          <w:sz w:val="28"/>
          <w:szCs w:val="28"/>
        </w:rPr>
        <w:t>”“</w:t>
      </w:r>
      <w:r w:rsidRPr="00532970">
        <w:rPr>
          <w:rFonts w:eastAsia="仿宋_GB2312"/>
          <w:color w:val="000000"/>
          <w:kern w:val="0"/>
          <w:sz w:val="28"/>
          <w:szCs w:val="28"/>
        </w:rPr>
        <w:t>劳模和工匠人才创新工作室</w:t>
      </w:r>
      <w:r w:rsidRPr="00532970">
        <w:rPr>
          <w:rFonts w:eastAsia="仿宋_GB2312"/>
          <w:color w:val="000000"/>
          <w:kern w:val="0"/>
          <w:sz w:val="28"/>
          <w:szCs w:val="28"/>
        </w:rPr>
        <w:t>”</w:t>
      </w:r>
      <w:r w:rsidRPr="00532970">
        <w:rPr>
          <w:rFonts w:eastAsia="仿宋_GB2312"/>
          <w:color w:val="000000"/>
          <w:kern w:val="0"/>
          <w:sz w:val="28"/>
          <w:szCs w:val="28"/>
        </w:rPr>
        <w:t>。鼓励大中型企业设立</w:t>
      </w:r>
      <w:r w:rsidRPr="00532970">
        <w:rPr>
          <w:rFonts w:eastAsia="仿宋_GB2312"/>
          <w:color w:val="000000"/>
          <w:kern w:val="0"/>
          <w:sz w:val="28"/>
          <w:szCs w:val="28"/>
        </w:rPr>
        <w:t>“</w:t>
      </w:r>
      <w:r w:rsidRPr="00532970">
        <w:rPr>
          <w:rFonts w:eastAsia="仿宋_GB2312"/>
          <w:color w:val="000000"/>
          <w:kern w:val="0"/>
          <w:sz w:val="28"/>
          <w:szCs w:val="28"/>
        </w:rPr>
        <w:t>名师工作站</w:t>
      </w:r>
      <w:r w:rsidRPr="00532970">
        <w:rPr>
          <w:rFonts w:eastAsia="仿宋_GB2312"/>
          <w:color w:val="000000"/>
          <w:kern w:val="0"/>
          <w:sz w:val="28"/>
          <w:szCs w:val="28"/>
        </w:rPr>
        <w:t>”</w:t>
      </w:r>
      <w:r w:rsidRPr="00532970">
        <w:rPr>
          <w:rFonts w:eastAsia="仿宋_GB2312"/>
          <w:color w:val="000000"/>
          <w:kern w:val="0"/>
          <w:sz w:val="28"/>
          <w:szCs w:val="28"/>
        </w:rPr>
        <w:t>，实施企业访问学者项目，选派职业学校、高等学校青年骨干教师到企业进行为期</w:t>
      </w:r>
      <w:r w:rsidRPr="00532970">
        <w:rPr>
          <w:rFonts w:eastAsia="仿宋_GB2312"/>
          <w:color w:val="000000"/>
          <w:kern w:val="0"/>
          <w:sz w:val="28"/>
          <w:szCs w:val="28"/>
        </w:rPr>
        <w:t>1</w:t>
      </w:r>
      <w:r w:rsidRPr="00532970">
        <w:rPr>
          <w:rFonts w:eastAsia="仿宋_GB2312"/>
          <w:color w:val="000000"/>
          <w:kern w:val="0"/>
          <w:sz w:val="28"/>
          <w:szCs w:val="28"/>
        </w:rPr>
        <w:t>年的访学，为教师顶岗实践和开展应用技术研究提供便利条件。支持优秀专业技术人才在学校以资本、技术入股等形式建立工作</w:t>
      </w:r>
      <w:r w:rsidRPr="00532970">
        <w:rPr>
          <w:rFonts w:eastAsia="仿宋_GB2312" w:hint="eastAsia"/>
          <w:color w:val="000000"/>
          <w:kern w:val="0"/>
          <w:sz w:val="28"/>
          <w:szCs w:val="28"/>
        </w:rPr>
        <w:t>室。</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10</w:t>
      </w:r>
      <w:r w:rsidRPr="00532970">
        <w:rPr>
          <w:rFonts w:eastAsia="仿宋_GB2312"/>
          <w:color w:val="000000"/>
          <w:kern w:val="0"/>
          <w:sz w:val="28"/>
          <w:szCs w:val="28"/>
        </w:rPr>
        <w:t>、推进以企业为主体的协同创新和成果应用转化。支持行业企业、学校、科研院所围绕产业关键技术、核心工艺和共性问题开展协同创新，合作组建专业化</w:t>
      </w:r>
      <w:proofErr w:type="gramStart"/>
      <w:r w:rsidRPr="00532970">
        <w:rPr>
          <w:rFonts w:eastAsia="仿宋_GB2312"/>
          <w:color w:val="000000"/>
          <w:kern w:val="0"/>
          <w:sz w:val="28"/>
          <w:szCs w:val="28"/>
        </w:rPr>
        <w:t>众创空间</w:t>
      </w:r>
      <w:proofErr w:type="gramEnd"/>
      <w:r w:rsidRPr="00532970">
        <w:rPr>
          <w:rFonts w:eastAsia="仿宋_GB2312"/>
          <w:color w:val="000000"/>
          <w:kern w:val="0"/>
          <w:sz w:val="28"/>
          <w:szCs w:val="28"/>
        </w:rPr>
        <w:t>和科技企业孵化器等产学研综合体，培育和发展更多的科技型中小</w:t>
      </w:r>
      <w:proofErr w:type="gramStart"/>
      <w:r w:rsidRPr="00532970">
        <w:rPr>
          <w:rFonts w:eastAsia="仿宋_GB2312"/>
          <w:color w:val="000000"/>
          <w:kern w:val="0"/>
          <w:sz w:val="28"/>
          <w:szCs w:val="28"/>
        </w:rPr>
        <w:t>微企业</w:t>
      </w:r>
      <w:proofErr w:type="gramEnd"/>
      <w:r w:rsidRPr="00532970">
        <w:rPr>
          <w:rFonts w:eastAsia="仿宋_GB2312"/>
          <w:color w:val="000000"/>
          <w:kern w:val="0"/>
          <w:sz w:val="28"/>
          <w:szCs w:val="28"/>
        </w:rPr>
        <w:t>和高新技术企业，加快应用基础研究成果向产业技术市场转移转化。完善财政科技计划管理，高校、科研机构牵头申请的应用型、工程技术研究项目原则上应有行业企业参与并制订成果转化方案。完善高校科研后评价体系，将成果转化作为项目和人才评价重要内容。继续加强企业技术中心和职业学校、高等学校技术创新平台建设，鼓励</w:t>
      </w:r>
      <w:r w:rsidRPr="00532970">
        <w:rPr>
          <w:rFonts w:eastAsia="仿宋_GB2312" w:hint="eastAsia"/>
          <w:color w:val="000000"/>
          <w:kern w:val="0"/>
          <w:sz w:val="28"/>
          <w:szCs w:val="28"/>
        </w:rPr>
        <w:t>共建产业技术实验室、中试和工程化基地，共同开展应用项目研究。鼓励产业投资基金支持高校创新成果和核心技术产业化。</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11</w:t>
      </w:r>
      <w:r w:rsidRPr="00532970">
        <w:rPr>
          <w:rFonts w:eastAsia="仿宋_GB2312"/>
          <w:color w:val="000000"/>
          <w:kern w:val="0"/>
          <w:sz w:val="28"/>
          <w:szCs w:val="28"/>
        </w:rPr>
        <w:t>、强化企业职工在岗教育培训。落实企业职工培训制度，足额提取教育培训经费，确保教育培训经费</w:t>
      </w:r>
      <w:r w:rsidRPr="00532970">
        <w:rPr>
          <w:rFonts w:eastAsia="仿宋_GB2312"/>
          <w:color w:val="000000"/>
          <w:kern w:val="0"/>
          <w:sz w:val="28"/>
          <w:szCs w:val="28"/>
        </w:rPr>
        <w:t>60%</w:t>
      </w:r>
      <w:r w:rsidRPr="00532970">
        <w:rPr>
          <w:rFonts w:eastAsia="仿宋_GB2312"/>
          <w:color w:val="000000"/>
          <w:kern w:val="0"/>
          <w:sz w:val="28"/>
          <w:szCs w:val="28"/>
        </w:rPr>
        <w:t>以上用于一线职工，年培训比例不少于企业职工总人数</w:t>
      </w:r>
      <w:r w:rsidRPr="00532970">
        <w:rPr>
          <w:rFonts w:eastAsia="仿宋_GB2312"/>
          <w:color w:val="000000"/>
          <w:kern w:val="0"/>
          <w:sz w:val="28"/>
          <w:szCs w:val="28"/>
        </w:rPr>
        <w:t>30%</w:t>
      </w:r>
      <w:r w:rsidRPr="00532970">
        <w:rPr>
          <w:rFonts w:eastAsia="仿宋_GB2312"/>
          <w:color w:val="000000"/>
          <w:kern w:val="0"/>
          <w:sz w:val="28"/>
          <w:szCs w:val="28"/>
        </w:rPr>
        <w:t>。鼓励企业创新教育培训方式，主动购买培训服务。鼓励有条件的企业开展职工技能竞赛，对参加培训提升技能等级的职工予以奖励或补贴。支持企业一线骨干技术人员技能提升，加强产能严重过剩行业转岗就业人员再就业培训，培训经费使用情况向职工代表大会报告。将不按规定提取使用教育培训经费并拒不改正的行为，记入企业信用记录。</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12</w:t>
      </w:r>
      <w:r w:rsidRPr="00532970">
        <w:rPr>
          <w:rFonts w:eastAsia="仿宋_GB2312"/>
          <w:color w:val="000000"/>
          <w:kern w:val="0"/>
          <w:sz w:val="28"/>
          <w:szCs w:val="28"/>
        </w:rPr>
        <w:t>、发挥龙头、骨干企业引领作用。鼓励区域、行业龙头骨干企业联合职业学校、高等学校共同组建产教融合集团（联盟）或职教集团，带动中小企业参与，推进实体化运作。注重大中型企业示范带头作用，支持各类企业依法参与校企合作。结合推进国有企业改革，支持有条件的国有企业继续办好职业学校。支持校企合作开办建设相关专业，并通过董事会、理事会、专业建设委员会、校企合作委员会等共建共管。</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四、全面推进产教融合人才培养改革</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13</w:t>
      </w:r>
      <w:r w:rsidRPr="00532970">
        <w:rPr>
          <w:rFonts w:eastAsia="仿宋_GB2312"/>
          <w:color w:val="000000"/>
          <w:kern w:val="0"/>
          <w:sz w:val="28"/>
          <w:szCs w:val="28"/>
        </w:rPr>
        <w:t>、将工匠精神培育融入基础教育。将动手实践内容纳入全省中小学相关课程和学生综合素质评价。加强学校劳动教育，开展生产实践体验，积极组织学生观摩学习行业职业技能竞赛，支持学校聘请劳动模范和高技能人才兼职授课。组织开展</w:t>
      </w:r>
      <w:r w:rsidRPr="00532970">
        <w:rPr>
          <w:rFonts w:eastAsia="仿宋_GB2312"/>
          <w:color w:val="000000"/>
          <w:kern w:val="0"/>
          <w:sz w:val="28"/>
          <w:szCs w:val="28"/>
        </w:rPr>
        <w:t>“</w:t>
      </w:r>
      <w:r w:rsidRPr="00532970">
        <w:rPr>
          <w:rFonts w:eastAsia="仿宋_GB2312"/>
          <w:color w:val="000000"/>
          <w:kern w:val="0"/>
          <w:sz w:val="28"/>
          <w:szCs w:val="28"/>
        </w:rPr>
        <w:t>职业教育宣传活动周</w:t>
      </w:r>
      <w:r w:rsidRPr="00532970">
        <w:rPr>
          <w:rFonts w:eastAsia="仿宋_GB2312"/>
          <w:color w:val="000000"/>
          <w:kern w:val="0"/>
          <w:sz w:val="28"/>
          <w:szCs w:val="28"/>
        </w:rPr>
        <w:t>”“</w:t>
      </w:r>
      <w:r w:rsidRPr="00532970">
        <w:rPr>
          <w:rFonts w:eastAsia="仿宋_GB2312"/>
          <w:color w:val="000000"/>
          <w:kern w:val="0"/>
          <w:sz w:val="28"/>
          <w:szCs w:val="28"/>
        </w:rPr>
        <w:t>湖湘工匠进校园</w:t>
      </w:r>
      <w:r w:rsidRPr="00532970">
        <w:rPr>
          <w:rFonts w:eastAsia="仿宋_GB2312"/>
          <w:color w:val="000000"/>
          <w:kern w:val="0"/>
          <w:sz w:val="28"/>
          <w:szCs w:val="28"/>
        </w:rPr>
        <w:t>”</w:t>
      </w:r>
      <w:r w:rsidRPr="00532970">
        <w:rPr>
          <w:rFonts w:eastAsia="仿宋_GB2312"/>
          <w:color w:val="000000"/>
          <w:kern w:val="0"/>
          <w:sz w:val="28"/>
          <w:szCs w:val="28"/>
        </w:rPr>
        <w:t>和走近生产一线系列活动。鼓励有条件的普通中学开设职业类选修课程，鼓励职业学校、高等学校实训基地向普通中学开放，鼓励有条件的地方在大型企业、产业园区周边试点建设普职融通的综合高中，增强职业教育对中小学生的吸引力。</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14</w:t>
      </w:r>
      <w:r w:rsidRPr="00532970">
        <w:rPr>
          <w:rFonts w:eastAsia="仿宋_GB2312"/>
          <w:color w:val="000000"/>
          <w:kern w:val="0"/>
          <w:sz w:val="28"/>
          <w:szCs w:val="28"/>
        </w:rPr>
        <w:t>、推进</w:t>
      </w:r>
      <w:proofErr w:type="gramStart"/>
      <w:r w:rsidRPr="00532970">
        <w:rPr>
          <w:rFonts w:eastAsia="仿宋_GB2312"/>
          <w:color w:val="000000"/>
          <w:kern w:val="0"/>
          <w:sz w:val="28"/>
          <w:szCs w:val="28"/>
        </w:rPr>
        <w:t>校企产教</w:t>
      </w:r>
      <w:proofErr w:type="gramEnd"/>
      <w:r w:rsidRPr="00532970">
        <w:rPr>
          <w:rFonts w:eastAsia="仿宋_GB2312"/>
          <w:color w:val="000000"/>
          <w:kern w:val="0"/>
          <w:sz w:val="28"/>
          <w:szCs w:val="28"/>
        </w:rPr>
        <w:t>协同育人。推动专业链与产业链对接、课程内容与职业标准对接、教学过程与生产过程对接；紧贴企业岗位改革教学方式方法，开展项目教学、案例教学、场景教学。鼓励校企合作开展各类竞赛，推进国家、省、市、校四级学徒制试点，开发现代学徒制、企业新型学徒制省级管理服务平台，研制推广学徒制工作规范和教学标准，明晰学校、企业和学生三方责权利。职业学校实践性教学课时不少于总课时的</w:t>
      </w:r>
      <w:r w:rsidRPr="00532970">
        <w:rPr>
          <w:rFonts w:eastAsia="仿宋_GB2312"/>
          <w:color w:val="000000"/>
          <w:kern w:val="0"/>
          <w:sz w:val="28"/>
          <w:szCs w:val="28"/>
        </w:rPr>
        <w:t>50%</w:t>
      </w:r>
      <w:r w:rsidRPr="00532970">
        <w:rPr>
          <w:rFonts w:eastAsia="仿宋_GB2312"/>
          <w:color w:val="000000"/>
          <w:kern w:val="0"/>
          <w:sz w:val="28"/>
          <w:szCs w:val="28"/>
        </w:rPr>
        <w:t>。</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15</w:t>
      </w:r>
      <w:r w:rsidRPr="00532970">
        <w:rPr>
          <w:rFonts w:eastAsia="仿宋_GB2312"/>
          <w:color w:val="000000"/>
          <w:kern w:val="0"/>
          <w:sz w:val="28"/>
          <w:szCs w:val="28"/>
        </w:rPr>
        <w:t>、</w:t>
      </w:r>
      <w:proofErr w:type="gramStart"/>
      <w:r w:rsidRPr="00532970">
        <w:rPr>
          <w:rFonts w:eastAsia="仿宋_GB2312"/>
          <w:color w:val="000000"/>
          <w:kern w:val="0"/>
          <w:sz w:val="28"/>
          <w:szCs w:val="28"/>
        </w:rPr>
        <w:t>完善产</w:t>
      </w:r>
      <w:proofErr w:type="gramEnd"/>
      <w:r w:rsidRPr="00532970">
        <w:rPr>
          <w:rFonts w:eastAsia="仿宋_GB2312"/>
          <w:color w:val="000000"/>
          <w:kern w:val="0"/>
          <w:sz w:val="28"/>
          <w:szCs w:val="28"/>
        </w:rPr>
        <w:t>教融合师资队伍建设机制。落实教师队伍建设改革、高校办学自主权有关政策措施，探索符合职业教育和应用型本科院校特点的教师资格标准和专业技术职务</w:t>
      </w:r>
      <w:r w:rsidRPr="00532970">
        <w:rPr>
          <w:rFonts w:eastAsia="仿宋_GB2312"/>
          <w:color w:val="000000"/>
          <w:kern w:val="0"/>
          <w:sz w:val="28"/>
          <w:szCs w:val="28"/>
        </w:rPr>
        <w:t>(</w:t>
      </w:r>
      <w:r w:rsidRPr="00532970">
        <w:rPr>
          <w:rFonts w:eastAsia="仿宋_GB2312"/>
          <w:color w:val="000000"/>
          <w:kern w:val="0"/>
          <w:sz w:val="28"/>
          <w:szCs w:val="28"/>
        </w:rPr>
        <w:t>职称</w:t>
      </w:r>
      <w:r w:rsidRPr="00532970">
        <w:rPr>
          <w:rFonts w:eastAsia="仿宋_GB2312"/>
          <w:color w:val="000000"/>
          <w:kern w:val="0"/>
          <w:sz w:val="28"/>
          <w:szCs w:val="28"/>
        </w:rPr>
        <w:t>)</w:t>
      </w:r>
      <w:r w:rsidRPr="00532970">
        <w:rPr>
          <w:rFonts w:eastAsia="仿宋_GB2312"/>
          <w:color w:val="000000"/>
          <w:kern w:val="0"/>
          <w:sz w:val="28"/>
          <w:szCs w:val="28"/>
        </w:rPr>
        <w:t>评聘办法，建立职业学校</w:t>
      </w:r>
      <w:r w:rsidRPr="00532970">
        <w:rPr>
          <w:rFonts w:eastAsia="仿宋_GB2312"/>
          <w:color w:val="000000"/>
          <w:kern w:val="0"/>
          <w:sz w:val="28"/>
          <w:szCs w:val="28"/>
        </w:rPr>
        <w:t>“</w:t>
      </w:r>
      <w:r w:rsidRPr="00532970">
        <w:rPr>
          <w:rFonts w:eastAsia="仿宋_GB2312"/>
          <w:color w:val="000000"/>
          <w:kern w:val="0"/>
          <w:sz w:val="28"/>
          <w:szCs w:val="28"/>
        </w:rPr>
        <w:t>双师型</w:t>
      </w:r>
      <w:r w:rsidRPr="00532970">
        <w:rPr>
          <w:rFonts w:eastAsia="仿宋_GB2312"/>
          <w:color w:val="000000"/>
          <w:kern w:val="0"/>
          <w:sz w:val="28"/>
          <w:szCs w:val="28"/>
        </w:rPr>
        <w:t>”</w:t>
      </w:r>
      <w:r w:rsidRPr="00532970">
        <w:rPr>
          <w:rFonts w:eastAsia="仿宋_GB2312"/>
          <w:color w:val="000000"/>
          <w:kern w:val="0"/>
          <w:sz w:val="28"/>
          <w:szCs w:val="28"/>
        </w:rPr>
        <w:t>教师认定标准和办法，支持企业技术人才和管理人才到学校任教。鼓励高等学校加大聘用具有行业企业工作经历教师的力度，建立校企合作培养双师</w:t>
      </w:r>
      <w:proofErr w:type="gramStart"/>
      <w:r w:rsidRPr="00532970">
        <w:rPr>
          <w:rFonts w:eastAsia="仿宋_GB2312"/>
          <w:color w:val="000000"/>
          <w:kern w:val="0"/>
          <w:sz w:val="28"/>
          <w:szCs w:val="28"/>
        </w:rPr>
        <w:t>型教师</w:t>
      </w:r>
      <w:proofErr w:type="gramEnd"/>
      <w:r w:rsidRPr="00532970">
        <w:rPr>
          <w:rFonts w:eastAsia="仿宋_GB2312"/>
          <w:color w:val="000000"/>
          <w:kern w:val="0"/>
          <w:sz w:val="28"/>
          <w:szCs w:val="28"/>
        </w:rPr>
        <w:t>机制，职业学校专业课教师（含实习指导教师）顶岗实践、挂职锻炼时间原则上每</w:t>
      </w:r>
      <w:r w:rsidRPr="00532970">
        <w:rPr>
          <w:rFonts w:eastAsia="仿宋_GB2312"/>
          <w:color w:val="000000"/>
          <w:kern w:val="0"/>
          <w:sz w:val="28"/>
          <w:szCs w:val="28"/>
        </w:rPr>
        <w:t>5</w:t>
      </w:r>
      <w:r w:rsidRPr="00532970">
        <w:rPr>
          <w:rFonts w:eastAsia="仿宋_GB2312"/>
          <w:color w:val="000000"/>
          <w:kern w:val="0"/>
          <w:sz w:val="28"/>
          <w:szCs w:val="28"/>
        </w:rPr>
        <w:t>年不少于</w:t>
      </w:r>
      <w:r w:rsidRPr="00532970">
        <w:rPr>
          <w:rFonts w:eastAsia="仿宋_GB2312"/>
          <w:color w:val="000000"/>
          <w:kern w:val="0"/>
          <w:sz w:val="28"/>
          <w:szCs w:val="28"/>
        </w:rPr>
        <w:t>6</w:t>
      </w:r>
      <w:r w:rsidRPr="00532970">
        <w:rPr>
          <w:rFonts w:eastAsia="仿宋_GB2312"/>
          <w:color w:val="000000"/>
          <w:kern w:val="0"/>
          <w:sz w:val="28"/>
          <w:szCs w:val="28"/>
        </w:rPr>
        <w:t>个月，或每</w:t>
      </w:r>
      <w:r w:rsidRPr="00532970">
        <w:rPr>
          <w:rFonts w:eastAsia="仿宋_GB2312"/>
          <w:color w:val="000000"/>
          <w:kern w:val="0"/>
          <w:sz w:val="28"/>
          <w:szCs w:val="28"/>
        </w:rPr>
        <w:t>2</w:t>
      </w:r>
      <w:r w:rsidRPr="00532970">
        <w:rPr>
          <w:rFonts w:eastAsia="仿宋_GB2312"/>
          <w:color w:val="000000"/>
          <w:kern w:val="0"/>
          <w:sz w:val="28"/>
          <w:szCs w:val="28"/>
        </w:rPr>
        <w:t>年不少于</w:t>
      </w:r>
      <w:r w:rsidRPr="00532970">
        <w:rPr>
          <w:rFonts w:eastAsia="仿宋_GB2312"/>
          <w:color w:val="000000"/>
          <w:kern w:val="0"/>
          <w:sz w:val="28"/>
          <w:szCs w:val="28"/>
        </w:rPr>
        <w:t>2</w:t>
      </w:r>
      <w:r w:rsidRPr="00532970">
        <w:rPr>
          <w:rFonts w:eastAsia="仿宋_GB2312"/>
          <w:color w:val="000000"/>
          <w:kern w:val="0"/>
          <w:sz w:val="28"/>
          <w:szCs w:val="28"/>
        </w:rPr>
        <w:t>个月，新入</w:t>
      </w:r>
      <w:proofErr w:type="gramStart"/>
      <w:r w:rsidRPr="00532970">
        <w:rPr>
          <w:rFonts w:eastAsia="仿宋_GB2312"/>
          <w:color w:val="000000"/>
          <w:kern w:val="0"/>
          <w:sz w:val="28"/>
          <w:szCs w:val="28"/>
        </w:rPr>
        <w:t>职专业</w:t>
      </w:r>
      <w:proofErr w:type="gramEnd"/>
      <w:r w:rsidRPr="00532970">
        <w:rPr>
          <w:rFonts w:eastAsia="仿宋_GB2312"/>
          <w:color w:val="000000"/>
          <w:kern w:val="0"/>
          <w:sz w:val="28"/>
          <w:szCs w:val="28"/>
        </w:rPr>
        <w:t>教师</w:t>
      </w:r>
      <w:proofErr w:type="gramStart"/>
      <w:r w:rsidRPr="00532970">
        <w:rPr>
          <w:rFonts w:eastAsia="仿宋_GB2312"/>
          <w:color w:val="000000"/>
          <w:kern w:val="0"/>
          <w:sz w:val="28"/>
          <w:szCs w:val="28"/>
        </w:rPr>
        <w:t>前</w:t>
      </w:r>
      <w:r w:rsidRPr="00532970">
        <w:rPr>
          <w:rFonts w:eastAsia="仿宋_GB2312"/>
          <w:color w:val="000000"/>
          <w:kern w:val="0"/>
          <w:sz w:val="28"/>
          <w:szCs w:val="28"/>
        </w:rPr>
        <w:t>3</w:t>
      </w:r>
      <w:r w:rsidRPr="00532970">
        <w:rPr>
          <w:rFonts w:eastAsia="仿宋_GB2312"/>
          <w:color w:val="000000"/>
          <w:kern w:val="0"/>
          <w:sz w:val="28"/>
          <w:szCs w:val="28"/>
        </w:rPr>
        <w:t>年须赴企业</w:t>
      </w:r>
      <w:proofErr w:type="gramEnd"/>
      <w:r w:rsidRPr="00532970">
        <w:rPr>
          <w:rFonts w:eastAsia="仿宋_GB2312"/>
          <w:color w:val="000000"/>
          <w:kern w:val="0"/>
          <w:sz w:val="28"/>
          <w:szCs w:val="28"/>
        </w:rPr>
        <w:t>集中实践锻炼半年以上。</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16</w:t>
      </w:r>
      <w:r w:rsidRPr="00532970">
        <w:rPr>
          <w:rFonts w:eastAsia="仿宋_GB2312"/>
          <w:color w:val="000000"/>
          <w:kern w:val="0"/>
          <w:sz w:val="28"/>
          <w:szCs w:val="28"/>
        </w:rPr>
        <w:t>、完善考试招生配套改革。加快高等职业学校分类招考，完善</w:t>
      </w:r>
      <w:r w:rsidRPr="00532970">
        <w:rPr>
          <w:rFonts w:eastAsia="仿宋_GB2312"/>
          <w:color w:val="000000"/>
          <w:kern w:val="0"/>
          <w:sz w:val="28"/>
          <w:szCs w:val="28"/>
        </w:rPr>
        <w:t>“</w:t>
      </w:r>
      <w:r w:rsidRPr="00532970">
        <w:rPr>
          <w:rFonts w:eastAsia="仿宋_GB2312"/>
          <w:color w:val="000000"/>
          <w:kern w:val="0"/>
          <w:sz w:val="28"/>
          <w:szCs w:val="28"/>
        </w:rPr>
        <w:t>文化素质</w:t>
      </w:r>
      <w:r w:rsidRPr="00532970">
        <w:rPr>
          <w:rFonts w:eastAsia="仿宋_GB2312"/>
          <w:color w:val="000000"/>
          <w:kern w:val="0"/>
          <w:sz w:val="28"/>
          <w:szCs w:val="28"/>
        </w:rPr>
        <w:t>+</w:t>
      </w:r>
      <w:r w:rsidRPr="00532970">
        <w:rPr>
          <w:rFonts w:eastAsia="仿宋_GB2312"/>
          <w:color w:val="000000"/>
          <w:kern w:val="0"/>
          <w:sz w:val="28"/>
          <w:szCs w:val="28"/>
        </w:rPr>
        <w:t>职业技能</w:t>
      </w:r>
      <w:r w:rsidRPr="00532970">
        <w:rPr>
          <w:rFonts w:eastAsia="仿宋_GB2312"/>
          <w:color w:val="000000"/>
          <w:kern w:val="0"/>
          <w:sz w:val="28"/>
          <w:szCs w:val="28"/>
        </w:rPr>
        <w:t>”</w:t>
      </w:r>
      <w:r w:rsidRPr="00532970">
        <w:rPr>
          <w:rFonts w:eastAsia="仿宋_GB2312"/>
          <w:color w:val="000000"/>
          <w:kern w:val="0"/>
          <w:sz w:val="28"/>
          <w:szCs w:val="28"/>
        </w:rPr>
        <w:t>评价方式。适度提高高等学校招收职业教育毕业生比例，加大高等学校对职业教育生源培养培训力度，建立复合型、创新型技术技能人才系统培养制度。逐步提高高等学校招收有工作实践经历人员的比例。健全</w:t>
      </w:r>
      <w:r w:rsidRPr="00532970">
        <w:rPr>
          <w:rFonts w:eastAsia="仿宋_GB2312"/>
          <w:color w:val="000000"/>
          <w:kern w:val="0"/>
          <w:sz w:val="28"/>
          <w:szCs w:val="28"/>
        </w:rPr>
        <w:t>“</w:t>
      </w:r>
      <w:r w:rsidRPr="00532970">
        <w:rPr>
          <w:rFonts w:eastAsia="仿宋_GB2312"/>
          <w:color w:val="000000"/>
          <w:kern w:val="0"/>
          <w:sz w:val="28"/>
          <w:szCs w:val="28"/>
        </w:rPr>
        <w:t>半工半读</w:t>
      </w:r>
      <w:r w:rsidRPr="00532970">
        <w:rPr>
          <w:rFonts w:eastAsia="仿宋_GB2312"/>
          <w:color w:val="000000"/>
          <w:kern w:val="0"/>
          <w:sz w:val="28"/>
          <w:szCs w:val="28"/>
        </w:rPr>
        <w:t>”“</w:t>
      </w:r>
      <w:r w:rsidRPr="00532970">
        <w:rPr>
          <w:rFonts w:eastAsia="仿宋_GB2312"/>
          <w:color w:val="000000"/>
          <w:kern w:val="0"/>
          <w:sz w:val="28"/>
          <w:szCs w:val="28"/>
        </w:rPr>
        <w:t>工学结合</w:t>
      </w:r>
      <w:r w:rsidRPr="00532970">
        <w:rPr>
          <w:rFonts w:eastAsia="仿宋_GB2312"/>
          <w:color w:val="000000"/>
          <w:kern w:val="0"/>
          <w:sz w:val="28"/>
          <w:szCs w:val="28"/>
        </w:rPr>
        <w:t>”</w:t>
      </w:r>
      <w:r w:rsidRPr="00532970">
        <w:rPr>
          <w:rFonts w:eastAsia="仿宋_GB2312"/>
          <w:color w:val="000000"/>
          <w:kern w:val="0"/>
          <w:sz w:val="28"/>
          <w:szCs w:val="28"/>
        </w:rPr>
        <w:t>灵活学习制度，完善企业在职职工继续教育和终身学习制度。</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17</w:t>
      </w:r>
      <w:r w:rsidRPr="00532970">
        <w:rPr>
          <w:rFonts w:eastAsia="仿宋_GB2312"/>
          <w:color w:val="000000"/>
          <w:kern w:val="0"/>
          <w:sz w:val="28"/>
          <w:szCs w:val="28"/>
        </w:rPr>
        <w:t>、加快学校治理结构改革。加快现代学校制度建设，完善学校章程，健全理事会制度，鼓励引入行业企业、科研院所、社会组织等多方参与，支持组建由行业组织、企业参加的院校董事会、理事会、专业建设委员会、校企合作委员会。推动学校优化内部治理，充分体现一线教学科研机构自主权，积极发展跨学科、跨专业教学和科研组织。</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18</w:t>
      </w:r>
      <w:r w:rsidRPr="00532970">
        <w:rPr>
          <w:rFonts w:eastAsia="仿宋_GB2312"/>
          <w:color w:val="000000"/>
          <w:kern w:val="0"/>
          <w:sz w:val="28"/>
          <w:szCs w:val="28"/>
        </w:rPr>
        <w:t>、构建专业技术人才培养体系。健全高等教育学术人才和应用人才分类培养体系，提高应用型人才培养比重。推动高水平大学加强创新创业人才培养，为学生提供多样化成长路径。大力支持应用型本科和行业特色类高校建设，完善以应用型人才为主的培养体系。推进专业学位研究生产学结合培养模式改革，增强复合型人才培养能力。</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19</w:t>
      </w:r>
      <w:r w:rsidRPr="00532970">
        <w:rPr>
          <w:rFonts w:eastAsia="仿宋_GB2312"/>
          <w:color w:val="000000"/>
          <w:kern w:val="0"/>
          <w:sz w:val="28"/>
          <w:szCs w:val="28"/>
        </w:rPr>
        <w:t>、创新教育培训服务供给。鼓励校企合作开发优质教育资源，大力支持</w:t>
      </w:r>
      <w:r w:rsidRPr="00532970">
        <w:rPr>
          <w:rFonts w:eastAsia="仿宋_GB2312"/>
          <w:color w:val="000000"/>
          <w:kern w:val="0"/>
          <w:sz w:val="28"/>
          <w:szCs w:val="28"/>
        </w:rPr>
        <w:t>“</w:t>
      </w:r>
      <w:r w:rsidRPr="00532970">
        <w:rPr>
          <w:rFonts w:eastAsia="仿宋_GB2312"/>
          <w:color w:val="000000"/>
          <w:kern w:val="0"/>
          <w:sz w:val="28"/>
          <w:szCs w:val="28"/>
        </w:rPr>
        <w:t>互联网</w:t>
      </w:r>
      <w:r w:rsidRPr="00532970">
        <w:rPr>
          <w:rFonts w:eastAsia="仿宋_GB2312"/>
          <w:color w:val="000000"/>
          <w:kern w:val="0"/>
          <w:sz w:val="28"/>
          <w:szCs w:val="28"/>
        </w:rPr>
        <w:t>+</w:t>
      </w:r>
      <w:r w:rsidRPr="00532970">
        <w:rPr>
          <w:rFonts w:eastAsia="仿宋_GB2312"/>
          <w:color w:val="000000"/>
          <w:kern w:val="0"/>
          <w:sz w:val="28"/>
          <w:szCs w:val="28"/>
        </w:rPr>
        <w:t>教育培训</w:t>
      </w:r>
      <w:r w:rsidRPr="00532970">
        <w:rPr>
          <w:rFonts w:eastAsia="仿宋_GB2312"/>
          <w:color w:val="000000"/>
          <w:kern w:val="0"/>
          <w:sz w:val="28"/>
          <w:szCs w:val="28"/>
        </w:rPr>
        <w:t>”</w:t>
      </w:r>
      <w:r w:rsidRPr="00532970">
        <w:rPr>
          <w:rFonts w:eastAsia="仿宋_GB2312"/>
          <w:color w:val="000000"/>
          <w:kern w:val="0"/>
          <w:sz w:val="28"/>
          <w:szCs w:val="28"/>
        </w:rPr>
        <w:t>发展。推动探索高校和行业企业课程学分转换互认，允许并规范学校向行业企业和社会培训机构购买创新创业、前沿技术课程等服务。鼓励将优秀企业文化引入校园。</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五、促进产教供需双向对接</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20</w:t>
      </w:r>
      <w:r w:rsidRPr="00532970">
        <w:rPr>
          <w:rFonts w:eastAsia="仿宋_GB2312"/>
          <w:color w:val="000000"/>
          <w:kern w:val="0"/>
          <w:sz w:val="28"/>
          <w:szCs w:val="28"/>
        </w:rPr>
        <w:t>、推进教育精准扶贫与乡村振兴战略。落实精准扶贫战略，加大对贫困落后地区产教融合支持力度，鼓励农村和贫困地区学生到城市优质职业学校就读，鼓励国家和省示范、卓越职业学校对口帮扶农村和贫困地区薄弱职业学校，多举措对贫困地区职业学校师资队伍开展免费培训和对口支持。</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21</w:t>
      </w:r>
      <w:r w:rsidRPr="00532970">
        <w:rPr>
          <w:rFonts w:eastAsia="仿宋_GB2312"/>
          <w:color w:val="000000"/>
          <w:kern w:val="0"/>
          <w:sz w:val="28"/>
          <w:szCs w:val="28"/>
        </w:rPr>
        <w:t>、强化行业社会组织协调指导。落实教育部等六部委《职业学校校企合作促进办法》，制定实施办法。注重行业主管部门对职业教育培训的指导，在主要领域成立行业职业教育教学指导委员会。行业主管部门要积极支持行业社会组织制定深化产教融合工作计划，开展人才需求预测、校企合作、教学指导、技能鉴定等服务。行业主管部门或行业社会组织每</w:t>
      </w:r>
      <w:r w:rsidRPr="00532970">
        <w:rPr>
          <w:rFonts w:eastAsia="仿宋_GB2312"/>
          <w:color w:val="000000"/>
          <w:kern w:val="0"/>
          <w:sz w:val="28"/>
          <w:szCs w:val="28"/>
        </w:rPr>
        <w:t>3</w:t>
      </w:r>
      <w:r w:rsidRPr="00532970">
        <w:rPr>
          <w:rFonts w:eastAsia="仿宋_GB2312"/>
          <w:color w:val="000000"/>
          <w:kern w:val="0"/>
          <w:sz w:val="28"/>
          <w:szCs w:val="28"/>
        </w:rPr>
        <w:t>年要发布行业市场人才需求预测报告。</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22</w:t>
      </w:r>
      <w:r w:rsidRPr="00532970">
        <w:rPr>
          <w:rFonts w:eastAsia="仿宋_GB2312"/>
          <w:color w:val="000000"/>
          <w:kern w:val="0"/>
          <w:sz w:val="28"/>
          <w:szCs w:val="28"/>
        </w:rPr>
        <w:t>、规范发展市场服务组织。完善职业教育集团化办学机制，发挥好职业教育集团在产教融合、校企合作的平台作用。鼓励地方政府、行业企业、学校通过购买服务、合作设立等方式，积极培育市场导向、精准服务、规范运作的产教融合服务组织（企业）。支持利用市场合作和产业分工，提供专业化服务，构建校企共生共荣合作机制。</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23</w:t>
      </w:r>
      <w:r w:rsidRPr="00532970">
        <w:rPr>
          <w:rFonts w:eastAsia="仿宋_GB2312"/>
          <w:color w:val="000000"/>
          <w:kern w:val="0"/>
          <w:sz w:val="28"/>
          <w:szCs w:val="28"/>
        </w:rPr>
        <w:t>、打造信息服务平台。鼓励运用</w:t>
      </w:r>
      <w:proofErr w:type="gramStart"/>
      <w:r w:rsidRPr="00532970">
        <w:rPr>
          <w:rFonts w:eastAsia="仿宋_GB2312"/>
          <w:color w:val="000000"/>
          <w:kern w:val="0"/>
          <w:sz w:val="28"/>
          <w:szCs w:val="28"/>
        </w:rPr>
        <w:t>云计算</w:t>
      </w:r>
      <w:proofErr w:type="gramEnd"/>
      <w:r w:rsidRPr="00532970">
        <w:rPr>
          <w:rFonts w:eastAsia="仿宋_GB2312"/>
          <w:color w:val="000000"/>
          <w:kern w:val="0"/>
          <w:sz w:val="28"/>
          <w:szCs w:val="28"/>
        </w:rPr>
        <w:t>等信息技术，建设开放共享的产教融合信息服务平台。依托平台汇聚区域和行业人才供需、校企合作、项目研发、技术服务等供求信息，向各类主体提供精准化产教融合信息服务。鼓励学校和企业利用网络工具对顶岗实习学生进行服务和教学指导。</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六、加大组织保障和支持体系建设</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24</w:t>
      </w:r>
      <w:r w:rsidRPr="00532970">
        <w:rPr>
          <w:rFonts w:eastAsia="仿宋_GB2312"/>
          <w:color w:val="000000"/>
          <w:kern w:val="0"/>
          <w:sz w:val="28"/>
          <w:szCs w:val="28"/>
        </w:rPr>
        <w:t>、加强组织领导。建立发展改革、教育、人力资源社会保障、财政、工业和信息化等部门密切配合，有关行业主管部门、国有资产监督管理部门积极参与的工作协调机制，加强协同联动，推进工作落实。各地要结合本地实际出台专门政策措施，建立相应协调机构，负责产教融合规划、协调和服务，构建政府统筹推进、部门分工合作、社会广泛参与格局。</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25</w:t>
      </w:r>
      <w:r w:rsidRPr="00532970">
        <w:rPr>
          <w:rFonts w:eastAsia="仿宋_GB2312"/>
          <w:color w:val="000000"/>
          <w:kern w:val="0"/>
          <w:sz w:val="28"/>
          <w:szCs w:val="28"/>
        </w:rPr>
        <w:t>、实施产教融合发展工程。加快落实</w:t>
      </w:r>
      <w:r w:rsidRPr="00532970">
        <w:rPr>
          <w:rFonts w:eastAsia="仿宋_GB2312"/>
          <w:color w:val="000000"/>
          <w:kern w:val="0"/>
          <w:sz w:val="28"/>
          <w:szCs w:val="28"/>
        </w:rPr>
        <w:t>“</w:t>
      </w:r>
      <w:r w:rsidRPr="00532970">
        <w:rPr>
          <w:rFonts w:eastAsia="仿宋_GB2312"/>
          <w:color w:val="000000"/>
          <w:kern w:val="0"/>
          <w:sz w:val="28"/>
          <w:szCs w:val="28"/>
        </w:rPr>
        <w:t>国家产教融合发展工程</w:t>
      </w:r>
      <w:r w:rsidRPr="00532970">
        <w:rPr>
          <w:rFonts w:eastAsia="仿宋_GB2312"/>
          <w:color w:val="000000"/>
          <w:kern w:val="0"/>
          <w:sz w:val="28"/>
          <w:szCs w:val="28"/>
        </w:rPr>
        <w:t>”</w:t>
      </w:r>
      <w:r w:rsidRPr="00532970">
        <w:rPr>
          <w:rFonts w:eastAsia="仿宋_GB2312"/>
          <w:color w:val="000000"/>
          <w:kern w:val="0"/>
          <w:sz w:val="28"/>
          <w:szCs w:val="28"/>
        </w:rPr>
        <w:t>规划，扶持打造一批居全国前列、有重要影响力和竞争力的职业学校、高等学校，深化产教融合，增强教育服务经济社会发展能力。实施</w:t>
      </w:r>
      <w:r w:rsidRPr="00532970">
        <w:rPr>
          <w:rFonts w:eastAsia="仿宋_GB2312"/>
          <w:color w:val="000000"/>
          <w:kern w:val="0"/>
          <w:sz w:val="28"/>
          <w:szCs w:val="28"/>
        </w:rPr>
        <w:t>“</w:t>
      </w:r>
      <w:r w:rsidRPr="00532970">
        <w:rPr>
          <w:rFonts w:eastAsia="仿宋_GB2312"/>
          <w:color w:val="000000"/>
          <w:kern w:val="0"/>
          <w:sz w:val="28"/>
          <w:szCs w:val="28"/>
        </w:rPr>
        <w:t>湖南省产教融合发展工程</w:t>
      </w:r>
      <w:r w:rsidRPr="00532970">
        <w:rPr>
          <w:rFonts w:eastAsia="仿宋_GB2312"/>
          <w:color w:val="000000"/>
          <w:kern w:val="0"/>
          <w:sz w:val="28"/>
          <w:szCs w:val="28"/>
        </w:rPr>
        <w:t xml:space="preserve">” </w:t>
      </w:r>
      <w:r w:rsidRPr="00532970">
        <w:rPr>
          <w:rFonts w:eastAsia="仿宋_GB2312"/>
          <w:color w:val="000000"/>
          <w:kern w:val="0"/>
          <w:sz w:val="28"/>
          <w:szCs w:val="28"/>
        </w:rPr>
        <w:t>，省级财政加大职业教育投入力度。推动</w:t>
      </w:r>
      <w:proofErr w:type="gramStart"/>
      <w:r w:rsidRPr="00532970">
        <w:rPr>
          <w:rFonts w:eastAsia="仿宋_GB2312"/>
          <w:color w:val="000000"/>
          <w:kern w:val="0"/>
          <w:sz w:val="28"/>
          <w:szCs w:val="28"/>
        </w:rPr>
        <w:t>各级产业</w:t>
      </w:r>
      <w:proofErr w:type="gramEnd"/>
      <w:r w:rsidRPr="00532970">
        <w:rPr>
          <w:rFonts w:eastAsia="仿宋_GB2312"/>
          <w:color w:val="000000"/>
          <w:kern w:val="0"/>
          <w:sz w:val="28"/>
          <w:szCs w:val="28"/>
        </w:rPr>
        <w:t>园区联动职业学校、高等学校共建技术技能人才培养培训平台，建设一批产教融合园区。充分发挥国有大中型企业、行业龙头企业、骨干企业在校企合作中的主体作用，培育遴选产教融合示范企业</w:t>
      </w:r>
      <w:r w:rsidRPr="00532970">
        <w:rPr>
          <w:rFonts w:eastAsia="仿宋_GB2312"/>
          <w:color w:val="000000"/>
          <w:kern w:val="0"/>
          <w:sz w:val="28"/>
          <w:szCs w:val="28"/>
        </w:rPr>
        <w:t>500</w:t>
      </w:r>
      <w:r w:rsidRPr="00532970">
        <w:rPr>
          <w:rFonts w:eastAsia="仿宋_GB2312"/>
          <w:color w:val="000000"/>
          <w:kern w:val="0"/>
          <w:sz w:val="28"/>
          <w:szCs w:val="28"/>
        </w:rPr>
        <w:t>家，各级工业和信息化、科技、发展改革等部门在技术改造、新技术新产品推广应用、科</w:t>
      </w:r>
      <w:r w:rsidRPr="00532970">
        <w:rPr>
          <w:rFonts w:eastAsia="仿宋_GB2312" w:hint="eastAsia"/>
          <w:color w:val="000000"/>
          <w:kern w:val="0"/>
          <w:sz w:val="28"/>
          <w:szCs w:val="28"/>
        </w:rPr>
        <w:t>学研究等项目建设上予以优先支持。支持职业学校、高等学校建立灵活的专业人才引进机制，培育遴选产教融合领军人才</w:t>
      </w:r>
      <w:r w:rsidRPr="00532970">
        <w:rPr>
          <w:rFonts w:eastAsia="仿宋_GB2312"/>
          <w:color w:val="000000"/>
          <w:kern w:val="0"/>
          <w:sz w:val="28"/>
          <w:szCs w:val="28"/>
        </w:rPr>
        <w:t>100</w:t>
      </w:r>
      <w:r w:rsidRPr="00532970">
        <w:rPr>
          <w:rFonts w:eastAsia="仿宋_GB2312"/>
          <w:color w:val="000000"/>
          <w:kern w:val="0"/>
          <w:sz w:val="28"/>
          <w:szCs w:val="28"/>
        </w:rPr>
        <w:t>名、产业教授（导师）</w:t>
      </w:r>
      <w:r w:rsidRPr="00532970">
        <w:rPr>
          <w:rFonts w:eastAsia="仿宋_GB2312"/>
          <w:color w:val="000000"/>
          <w:kern w:val="0"/>
          <w:sz w:val="28"/>
          <w:szCs w:val="28"/>
        </w:rPr>
        <w:t>1000</w:t>
      </w:r>
      <w:r w:rsidRPr="00532970">
        <w:rPr>
          <w:rFonts w:eastAsia="仿宋_GB2312"/>
          <w:color w:val="000000"/>
          <w:kern w:val="0"/>
          <w:sz w:val="28"/>
          <w:szCs w:val="28"/>
        </w:rPr>
        <w:t>名、湖湘工匠和技术能手</w:t>
      </w:r>
      <w:r w:rsidRPr="00532970">
        <w:rPr>
          <w:rFonts w:eastAsia="仿宋_GB2312"/>
          <w:color w:val="000000"/>
          <w:kern w:val="0"/>
          <w:sz w:val="28"/>
          <w:szCs w:val="28"/>
        </w:rPr>
        <w:t>10000</w:t>
      </w:r>
      <w:r w:rsidRPr="00532970">
        <w:rPr>
          <w:rFonts w:eastAsia="仿宋_GB2312"/>
          <w:color w:val="000000"/>
          <w:kern w:val="0"/>
          <w:sz w:val="28"/>
          <w:szCs w:val="28"/>
        </w:rPr>
        <w:t>名。支持入围国家和省</w:t>
      </w:r>
      <w:r w:rsidRPr="00532970">
        <w:rPr>
          <w:rFonts w:eastAsia="仿宋_GB2312"/>
          <w:color w:val="000000"/>
          <w:kern w:val="0"/>
          <w:sz w:val="28"/>
          <w:szCs w:val="28"/>
        </w:rPr>
        <w:t>“</w:t>
      </w:r>
      <w:r w:rsidRPr="00532970">
        <w:rPr>
          <w:rFonts w:eastAsia="仿宋_GB2312"/>
          <w:color w:val="000000"/>
          <w:kern w:val="0"/>
          <w:sz w:val="28"/>
          <w:szCs w:val="28"/>
        </w:rPr>
        <w:t>双一流</w:t>
      </w:r>
      <w:r w:rsidRPr="00532970">
        <w:rPr>
          <w:rFonts w:eastAsia="仿宋_GB2312"/>
          <w:color w:val="000000"/>
          <w:kern w:val="0"/>
          <w:sz w:val="28"/>
          <w:szCs w:val="28"/>
        </w:rPr>
        <w:t>”</w:t>
      </w:r>
      <w:r w:rsidRPr="00532970">
        <w:rPr>
          <w:rFonts w:eastAsia="仿宋_GB2312"/>
          <w:color w:val="000000"/>
          <w:kern w:val="0"/>
          <w:sz w:val="28"/>
          <w:szCs w:val="28"/>
        </w:rPr>
        <w:t>与</w:t>
      </w:r>
      <w:r w:rsidRPr="00532970">
        <w:rPr>
          <w:rFonts w:eastAsia="仿宋_GB2312"/>
          <w:color w:val="000000"/>
          <w:kern w:val="0"/>
          <w:sz w:val="28"/>
          <w:szCs w:val="28"/>
        </w:rPr>
        <w:t>“</w:t>
      </w:r>
      <w:r w:rsidRPr="00532970">
        <w:rPr>
          <w:rFonts w:eastAsia="仿宋_GB2312"/>
          <w:color w:val="000000"/>
          <w:kern w:val="0"/>
          <w:sz w:val="28"/>
          <w:szCs w:val="28"/>
        </w:rPr>
        <w:t>产教融合</w:t>
      </w:r>
      <w:r w:rsidRPr="00532970">
        <w:rPr>
          <w:rFonts w:eastAsia="仿宋_GB2312"/>
          <w:color w:val="000000"/>
          <w:kern w:val="0"/>
          <w:sz w:val="28"/>
          <w:szCs w:val="28"/>
        </w:rPr>
        <w:t>”</w:t>
      </w:r>
      <w:r w:rsidRPr="00532970">
        <w:rPr>
          <w:rFonts w:eastAsia="仿宋_GB2312"/>
          <w:color w:val="000000"/>
          <w:kern w:val="0"/>
          <w:sz w:val="28"/>
          <w:szCs w:val="28"/>
        </w:rPr>
        <w:t>项目单位加强学科专业、人才、科研与产业互动，推进合作育人、协同创新和成果转化。支持有较强代表性、影响力和改革意愿的城市、行业、企业开展产教融合试点。</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26</w:t>
      </w:r>
      <w:r w:rsidRPr="00532970">
        <w:rPr>
          <w:rFonts w:eastAsia="仿宋_GB2312"/>
          <w:color w:val="000000"/>
          <w:kern w:val="0"/>
          <w:sz w:val="28"/>
          <w:szCs w:val="28"/>
        </w:rPr>
        <w:t>、落实财税用地等政策。优化政府投入，完善体现产教融合特色的拨款机制，确保中职学校、技工学校生均拨款标准不低于</w:t>
      </w:r>
      <w:r w:rsidRPr="00532970">
        <w:rPr>
          <w:rFonts w:eastAsia="仿宋_GB2312"/>
          <w:color w:val="000000"/>
          <w:kern w:val="0"/>
          <w:sz w:val="28"/>
          <w:szCs w:val="28"/>
        </w:rPr>
        <w:t>10000</w:t>
      </w:r>
      <w:r w:rsidRPr="00532970">
        <w:rPr>
          <w:rFonts w:eastAsia="仿宋_GB2312"/>
          <w:color w:val="000000"/>
          <w:kern w:val="0"/>
          <w:sz w:val="28"/>
          <w:szCs w:val="28"/>
        </w:rPr>
        <w:t>元，高职院校生均拨款标准不低于</w:t>
      </w:r>
      <w:r w:rsidRPr="00532970">
        <w:rPr>
          <w:rFonts w:eastAsia="仿宋_GB2312"/>
          <w:color w:val="000000"/>
          <w:kern w:val="0"/>
          <w:sz w:val="28"/>
          <w:szCs w:val="28"/>
        </w:rPr>
        <w:t>12000</w:t>
      </w:r>
      <w:r w:rsidRPr="00532970">
        <w:rPr>
          <w:rFonts w:eastAsia="仿宋_GB2312"/>
          <w:color w:val="000000"/>
          <w:kern w:val="0"/>
          <w:sz w:val="28"/>
          <w:szCs w:val="28"/>
        </w:rPr>
        <w:t>元。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行业企业参与办学。地方政府在安排职业学校生均经常性拨款以及职业教育相关专项经费时，涉及办学绩效因素的，</w:t>
      </w:r>
      <w:r w:rsidRPr="00532970">
        <w:rPr>
          <w:rFonts w:eastAsia="仿宋_GB2312" w:hint="eastAsia"/>
          <w:color w:val="000000"/>
          <w:kern w:val="0"/>
          <w:sz w:val="28"/>
          <w:szCs w:val="28"/>
        </w:rPr>
        <w:t>要把顶岗实习和就业作为重要参考依据。企业投资或与政府合作建设职业学校、高等学校的建设用地，按科教用地管理，符合《划拨用地目录》的，可通过划拨方式供地，鼓励企业自愿以出让、租赁方式取得土地。</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27</w:t>
      </w:r>
      <w:r w:rsidRPr="00532970">
        <w:rPr>
          <w:rFonts w:eastAsia="仿宋_GB2312"/>
          <w:color w:val="000000"/>
          <w:kern w:val="0"/>
          <w:sz w:val="28"/>
          <w:szCs w:val="28"/>
        </w:rPr>
        <w:t>、加强国际交流合作。鼓励职业学校、高等学校按国家有关规定与国（境）外教育机构合作办学，招收外国留学生；加强对留学生工作的管理；引进海外高层次人才和优质教育资源，开发符合国情、国际开放的校企合作培养人才和协同创新模式，合作开展科学研究，打造具有国际影响力的学科、专业与课程品牌。鼓励职业学校、高等学校服务国家</w:t>
      </w:r>
      <w:r w:rsidRPr="00532970">
        <w:rPr>
          <w:rFonts w:eastAsia="仿宋_GB2312"/>
          <w:color w:val="000000"/>
          <w:kern w:val="0"/>
          <w:sz w:val="28"/>
          <w:szCs w:val="28"/>
        </w:rPr>
        <w:t>“</w:t>
      </w:r>
      <w:r w:rsidRPr="00532970">
        <w:rPr>
          <w:rFonts w:eastAsia="仿宋_GB2312"/>
          <w:color w:val="000000"/>
          <w:kern w:val="0"/>
          <w:sz w:val="28"/>
          <w:szCs w:val="28"/>
        </w:rPr>
        <w:t>一带一路</w:t>
      </w:r>
      <w:r w:rsidRPr="00532970">
        <w:rPr>
          <w:rFonts w:eastAsia="仿宋_GB2312"/>
          <w:color w:val="000000"/>
          <w:kern w:val="0"/>
          <w:sz w:val="28"/>
          <w:szCs w:val="28"/>
        </w:rPr>
        <w:t>”</w:t>
      </w:r>
      <w:r w:rsidRPr="00532970">
        <w:rPr>
          <w:rFonts w:eastAsia="仿宋_GB2312"/>
          <w:color w:val="000000"/>
          <w:kern w:val="0"/>
          <w:sz w:val="28"/>
          <w:szCs w:val="28"/>
        </w:rPr>
        <w:t>倡议，开展师生交流培训，培养符合湖南跨国经营需求的国际化专业技术人才。</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28</w:t>
      </w:r>
      <w:r w:rsidRPr="00532970">
        <w:rPr>
          <w:rFonts w:eastAsia="仿宋_GB2312"/>
          <w:color w:val="000000"/>
          <w:kern w:val="0"/>
          <w:sz w:val="28"/>
          <w:szCs w:val="28"/>
        </w:rPr>
        <w:t>、强化考核督查。建立</w:t>
      </w:r>
      <w:proofErr w:type="gramStart"/>
      <w:r w:rsidRPr="00532970">
        <w:rPr>
          <w:rFonts w:eastAsia="仿宋_GB2312"/>
          <w:color w:val="000000"/>
          <w:kern w:val="0"/>
          <w:sz w:val="28"/>
          <w:szCs w:val="28"/>
        </w:rPr>
        <w:t>健全产</w:t>
      </w:r>
      <w:proofErr w:type="gramEnd"/>
      <w:r w:rsidRPr="00532970">
        <w:rPr>
          <w:rFonts w:eastAsia="仿宋_GB2312"/>
          <w:color w:val="000000"/>
          <w:kern w:val="0"/>
          <w:sz w:val="28"/>
          <w:szCs w:val="28"/>
        </w:rPr>
        <w:t>教融合绩效考核与督查机制，将产教融合情况作为地方、行业企业和学校绩效考核、获取财政性资金和项目、表彰奖励的内容或条件。教育部门要把产教融合纳入职业学校、高等学校办学水平评估、领导班子考核、学科专业评价调整的重要指标。支持社会第三方机构开展产教融合效能评价，健全测量评价体系。</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29</w:t>
      </w:r>
      <w:r w:rsidRPr="00532970">
        <w:rPr>
          <w:rFonts w:eastAsia="仿宋_GB2312"/>
          <w:color w:val="000000"/>
          <w:kern w:val="0"/>
          <w:sz w:val="28"/>
          <w:szCs w:val="28"/>
        </w:rPr>
        <w:t>、营造良好环境。做好宣传动员和舆论引导，加快收入分配、企业用人制度以及学校编制、教学科研管理等配套改革，引导形成学校主动服务经济社会发展、企业重视</w:t>
      </w:r>
      <w:r w:rsidRPr="00532970">
        <w:rPr>
          <w:rFonts w:eastAsia="仿宋_GB2312"/>
          <w:color w:val="000000"/>
          <w:kern w:val="0"/>
          <w:sz w:val="28"/>
          <w:szCs w:val="28"/>
        </w:rPr>
        <w:t>“</w:t>
      </w:r>
      <w:r w:rsidRPr="00532970">
        <w:rPr>
          <w:rFonts w:eastAsia="仿宋_GB2312"/>
          <w:color w:val="000000"/>
          <w:kern w:val="0"/>
          <w:sz w:val="28"/>
          <w:szCs w:val="28"/>
        </w:rPr>
        <w:t>投资于人</w:t>
      </w:r>
      <w:r w:rsidRPr="00532970">
        <w:rPr>
          <w:rFonts w:eastAsia="仿宋_GB2312"/>
          <w:color w:val="000000"/>
          <w:kern w:val="0"/>
          <w:sz w:val="28"/>
          <w:szCs w:val="28"/>
        </w:rPr>
        <w:t>”</w:t>
      </w:r>
      <w:r w:rsidRPr="00532970">
        <w:rPr>
          <w:rFonts w:eastAsia="仿宋_GB2312"/>
          <w:color w:val="000000"/>
          <w:kern w:val="0"/>
          <w:sz w:val="28"/>
          <w:szCs w:val="28"/>
        </w:rPr>
        <w:t>的普遍共识，积极营造全社会充分理解支持、主动参与产教融合的良好氛围。</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rPr>
          <w:rFonts w:eastAsia="仿宋_GB2312"/>
          <w:color w:val="000000"/>
          <w:kern w:val="0"/>
          <w:sz w:val="28"/>
          <w:szCs w:val="28"/>
        </w:rPr>
      </w:pPr>
      <w:r w:rsidRPr="00532970">
        <w:rPr>
          <w:rFonts w:eastAsia="仿宋_GB2312" w:hint="eastAsia"/>
          <w:color w:val="000000"/>
          <w:kern w:val="0"/>
          <w:sz w:val="28"/>
          <w:szCs w:val="28"/>
        </w:rPr>
        <w:t xml:space="preserve">　　附件：重点任务分工</w:t>
      </w:r>
    </w:p>
    <w:p w:rsidR="00532970" w:rsidRPr="00532970" w:rsidRDefault="00532970" w:rsidP="00532970">
      <w:pPr>
        <w:snapToGrid w:val="0"/>
        <w:spacing w:line="500" w:lineRule="exact"/>
        <w:rPr>
          <w:rFonts w:eastAsia="仿宋_GB2312"/>
          <w:color w:val="000000"/>
          <w:kern w:val="0"/>
          <w:sz w:val="28"/>
          <w:szCs w:val="28"/>
        </w:rPr>
      </w:pPr>
    </w:p>
    <w:p w:rsidR="00532970" w:rsidRPr="00532970" w:rsidRDefault="00532970" w:rsidP="00532970">
      <w:pPr>
        <w:snapToGrid w:val="0"/>
        <w:spacing w:line="500" w:lineRule="exact"/>
        <w:jc w:val="right"/>
        <w:rPr>
          <w:rFonts w:eastAsia="仿宋_GB2312"/>
          <w:color w:val="000000"/>
          <w:kern w:val="0"/>
          <w:sz w:val="28"/>
          <w:szCs w:val="28"/>
        </w:rPr>
      </w:pPr>
      <w:r w:rsidRPr="00532970">
        <w:rPr>
          <w:rFonts w:eastAsia="仿宋_GB2312" w:hint="eastAsia"/>
          <w:color w:val="000000"/>
          <w:kern w:val="0"/>
          <w:sz w:val="28"/>
          <w:szCs w:val="28"/>
        </w:rPr>
        <w:t xml:space="preserve">　　湖南省人民政府办公厅</w:t>
      </w:r>
    </w:p>
    <w:p w:rsidR="00532970" w:rsidRPr="00532970" w:rsidRDefault="00532970" w:rsidP="00532970">
      <w:pPr>
        <w:snapToGrid w:val="0"/>
        <w:spacing w:line="500" w:lineRule="exact"/>
        <w:jc w:val="right"/>
        <w:rPr>
          <w:rFonts w:eastAsia="仿宋_GB2312"/>
          <w:color w:val="000000"/>
          <w:kern w:val="0"/>
          <w:sz w:val="28"/>
          <w:szCs w:val="28"/>
        </w:rPr>
      </w:pPr>
      <w:r w:rsidRPr="00532970">
        <w:rPr>
          <w:rFonts w:eastAsia="仿宋_GB2312" w:hint="eastAsia"/>
          <w:color w:val="000000"/>
          <w:kern w:val="0"/>
          <w:sz w:val="28"/>
          <w:szCs w:val="28"/>
        </w:rPr>
        <w:t xml:space="preserve">　　</w:t>
      </w:r>
      <w:r w:rsidRPr="00532970">
        <w:rPr>
          <w:rFonts w:eastAsia="仿宋_GB2312"/>
          <w:color w:val="000000"/>
          <w:kern w:val="0"/>
          <w:sz w:val="28"/>
          <w:szCs w:val="28"/>
        </w:rPr>
        <w:t>2018</w:t>
      </w:r>
      <w:r w:rsidRPr="00532970">
        <w:rPr>
          <w:rFonts w:eastAsia="仿宋_GB2312"/>
          <w:color w:val="000000"/>
          <w:kern w:val="0"/>
          <w:sz w:val="28"/>
          <w:szCs w:val="28"/>
        </w:rPr>
        <w:t>年</w:t>
      </w:r>
      <w:r w:rsidRPr="00532970">
        <w:rPr>
          <w:rFonts w:eastAsia="仿宋_GB2312"/>
          <w:color w:val="000000"/>
          <w:kern w:val="0"/>
          <w:sz w:val="28"/>
          <w:szCs w:val="28"/>
        </w:rPr>
        <w:t>12</w:t>
      </w:r>
      <w:r w:rsidRPr="00532970">
        <w:rPr>
          <w:rFonts w:eastAsia="仿宋_GB2312"/>
          <w:color w:val="000000"/>
          <w:kern w:val="0"/>
          <w:sz w:val="28"/>
          <w:szCs w:val="28"/>
        </w:rPr>
        <w:t>月</w:t>
      </w:r>
      <w:r w:rsidRPr="00532970">
        <w:rPr>
          <w:rFonts w:eastAsia="仿宋_GB2312"/>
          <w:color w:val="000000"/>
          <w:kern w:val="0"/>
          <w:sz w:val="28"/>
          <w:szCs w:val="28"/>
        </w:rPr>
        <w:t>31</w:t>
      </w:r>
      <w:r w:rsidRPr="00532970">
        <w:rPr>
          <w:rFonts w:eastAsia="仿宋_GB2312"/>
          <w:color w:val="000000"/>
          <w:kern w:val="0"/>
          <w:sz w:val="28"/>
          <w:szCs w:val="28"/>
        </w:rPr>
        <w:t>日</w:t>
      </w:r>
    </w:p>
    <w:p w:rsidR="00532970" w:rsidRDefault="00532970">
      <w:pPr>
        <w:widowControl/>
        <w:jc w:val="left"/>
        <w:rPr>
          <w:rFonts w:ascii="宋体" w:eastAsia="宋体" w:hAnsi="宋体"/>
          <w:sz w:val="24"/>
          <w:szCs w:val="24"/>
        </w:rPr>
      </w:pPr>
      <w:r>
        <w:rPr>
          <w:rFonts w:ascii="宋体" w:eastAsia="宋体" w:hAnsi="宋体"/>
          <w:sz w:val="24"/>
          <w:szCs w:val="24"/>
        </w:rPr>
        <w:br w:type="page"/>
      </w:r>
    </w:p>
    <w:p w:rsidR="00532970" w:rsidRDefault="00532970" w:rsidP="00532970">
      <w:pPr>
        <w:snapToGrid w:val="0"/>
        <w:spacing w:line="600" w:lineRule="exact"/>
        <w:rPr>
          <w:rFonts w:eastAsia="黑体"/>
          <w:color w:val="000000"/>
          <w:sz w:val="32"/>
          <w:szCs w:val="32"/>
        </w:rPr>
      </w:pPr>
      <w:r>
        <w:rPr>
          <w:rFonts w:eastAsia="黑体"/>
          <w:color w:val="000000"/>
          <w:sz w:val="32"/>
          <w:szCs w:val="32"/>
        </w:rPr>
        <w:t>附</w:t>
      </w:r>
      <w:r>
        <w:rPr>
          <w:rFonts w:eastAsia="黑体" w:hint="eastAsia"/>
          <w:color w:val="000000"/>
          <w:sz w:val="32"/>
          <w:szCs w:val="32"/>
        </w:rPr>
        <w:t>件</w:t>
      </w:r>
    </w:p>
    <w:p w:rsidR="00532970" w:rsidRDefault="00532970" w:rsidP="00532970">
      <w:pPr>
        <w:snapToGrid w:val="0"/>
        <w:spacing w:line="500" w:lineRule="exact"/>
        <w:jc w:val="center"/>
        <w:rPr>
          <w:rFonts w:eastAsia="仿宋_GB2312"/>
          <w:b/>
          <w:color w:val="000000"/>
          <w:sz w:val="28"/>
          <w:szCs w:val="28"/>
        </w:rPr>
      </w:pPr>
      <w:r>
        <w:rPr>
          <w:rFonts w:eastAsia="方正小标宋简体"/>
          <w:b/>
          <w:color w:val="000000"/>
          <w:spacing w:val="400"/>
          <w:sz w:val="44"/>
          <w:szCs w:val="44"/>
        </w:rPr>
        <w:t>重点任务分</w:t>
      </w:r>
      <w:r>
        <w:rPr>
          <w:rFonts w:eastAsia="方正小标宋简体"/>
          <w:b/>
          <w:color w:val="000000"/>
          <w:sz w:val="44"/>
          <w:szCs w:val="44"/>
        </w:rPr>
        <w:t>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890"/>
        <w:gridCol w:w="7298"/>
        <w:gridCol w:w="4664"/>
      </w:tblGrid>
      <w:tr w:rsidR="00532970" w:rsidTr="00BB73BC">
        <w:trPr>
          <w:trHeight w:val="555"/>
          <w:tblHeader/>
        </w:trPr>
        <w:tc>
          <w:tcPr>
            <w:tcW w:w="843"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序号</w:t>
            </w:r>
          </w:p>
        </w:tc>
        <w:tc>
          <w:tcPr>
            <w:tcW w:w="1890"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工作任务</w:t>
            </w:r>
          </w:p>
        </w:tc>
        <w:tc>
          <w:tcPr>
            <w:tcW w:w="7298"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 xml:space="preserve">主　　要　　</w:t>
            </w:r>
            <w:proofErr w:type="gramStart"/>
            <w:r>
              <w:rPr>
                <w:rFonts w:eastAsia="仿宋_GB2312"/>
                <w:color w:val="000000"/>
                <w:kern w:val="0"/>
                <w:sz w:val="28"/>
                <w:szCs w:val="28"/>
              </w:rPr>
              <w:t xml:space="preserve">内　　</w:t>
            </w:r>
            <w:proofErr w:type="gramEnd"/>
            <w:r>
              <w:rPr>
                <w:rFonts w:eastAsia="仿宋_GB2312"/>
                <w:color w:val="000000"/>
                <w:kern w:val="0"/>
                <w:sz w:val="28"/>
                <w:szCs w:val="28"/>
              </w:rPr>
              <w:t>容</w:t>
            </w:r>
          </w:p>
        </w:tc>
        <w:tc>
          <w:tcPr>
            <w:tcW w:w="4664"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责任单位</w:t>
            </w:r>
          </w:p>
        </w:tc>
      </w:tr>
      <w:tr w:rsidR="00532970" w:rsidTr="00BB73BC">
        <w:trPr>
          <w:trHeight w:val="1072"/>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构建产业和教育统筹融合发展格局</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区域经济社会发展和产教融合同步规划实施。统筹优化教育和产业结构，重点推进岳</w:t>
            </w:r>
            <w:proofErr w:type="gramStart"/>
            <w:r>
              <w:rPr>
                <w:rFonts w:eastAsia="仿宋_GB2312"/>
                <w:color w:val="000000"/>
                <w:kern w:val="0"/>
                <w:sz w:val="28"/>
                <w:szCs w:val="28"/>
              </w:rPr>
              <w:t>麓</w:t>
            </w:r>
            <w:proofErr w:type="gramEnd"/>
            <w:r>
              <w:rPr>
                <w:rFonts w:eastAsia="仿宋_GB2312"/>
                <w:color w:val="000000"/>
                <w:kern w:val="0"/>
                <w:sz w:val="28"/>
                <w:szCs w:val="28"/>
              </w:rPr>
              <w:t>山国</w:t>
            </w:r>
            <w:proofErr w:type="gramStart"/>
            <w:r>
              <w:rPr>
                <w:rFonts w:eastAsia="仿宋_GB2312"/>
                <w:color w:val="000000"/>
                <w:kern w:val="0"/>
                <w:sz w:val="28"/>
                <w:szCs w:val="28"/>
              </w:rPr>
              <w:t>家大学</w:t>
            </w:r>
            <w:proofErr w:type="gramEnd"/>
            <w:r>
              <w:rPr>
                <w:rFonts w:eastAsia="仿宋_GB2312"/>
                <w:color w:val="000000"/>
                <w:kern w:val="0"/>
                <w:sz w:val="28"/>
                <w:szCs w:val="28"/>
              </w:rPr>
              <w:t>科技园等园区建设，推动职业学校与园区联合办学。</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省发展改革委会同有关部门，各市州人民政府</w:t>
            </w:r>
            <w:r>
              <w:rPr>
                <w:rFonts w:eastAsia="仿宋_GB2312" w:hint="eastAsia"/>
                <w:color w:val="000000"/>
                <w:kern w:val="0"/>
                <w:sz w:val="28"/>
                <w:szCs w:val="28"/>
              </w:rPr>
              <w:t>。</w:t>
            </w:r>
          </w:p>
        </w:tc>
      </w:tr>
      <w:tr w:rsidR="00532970" w:rsidTr="00BB73BC">
        <w:trPr>
          <w:trHeight w:val="65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对接产业调整优化学科和专业结构，建立有湖南特色的紧密对接产业链、创新链的学科专业体系。</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省教育厅、省发展改革委会同有关部门</w:t>
            </w:r>
            <w:r>
              <w:rPr>
                <w:rFonts w:eastAsia="仿宋_GB2312" w:hint="eastAsia"/>
                <w:color w:val="000000"/>
                <w:kern w:val="0"/>
                <w:sz w:val="28"/>
                <w:szCs w:val="28"/>
              </w:rPr>
              <w:t>。</w:t>
            </w:r>
          </w:p>
        </w:tc>
      </w:tr>
      <w:tr w:rsidR="00532970" w:rsidTr="00BB73BC">
        <w:trPr>
          <w:trHeight w:val="833"/>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3</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健全需求导向的人才培养结构动态调整机制。完善职业学校学生技能抽查制度和职业学校教学工作诊断与改进制度，制定实施职业学校专业设置管理和评价办法，建立健全学科专业建设动态调整机制。</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省教育厅会同有关部门</w:t>
            </w:r>
            <w:r>
              <w:rPr>
                <w:rFonts w:eastAsia="仿宋_GB2312" w:hint="eastAsia"/>
                <w:color w:val="000000"/>
                <w:kern w:val="0"/>
                <w:sz w:val="28"/>
                <w:szCs w:val="28"/>
              </w:rPr>
              <w:t>。</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4</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强化行业企业重要主体作用</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拓宽企业参与途径，支持有条件的企业举办高校和职业学校，鼓励有条件的地区探索推进职业学校股份制、混合所有制改革。</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省教育厅、省发展改革委、省国资委、省工业和信息化厅、省人力资源社会保障厅会同有关部门，各市州人民政府。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5</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深化</w:t>
            </w:r>
            <w:r>
              <w:rPr>
                <w:rFonts w:eastAsia="仿宋_GB2312"/>
                <w:color w:val="000000"/>
                <w:kern w:val="0"/>
                <w:sz w:val="28"/>
                <w:szCs w:val="28"/>
              </w:rPr>
              <w:t>“</w:t>
            </w:r>
            <w:r>
              <w:rPr>
                <w:rFonts w:eastAsia="仿宋_GB2312"/>
                <w:color w:val="000000"/>
                <w:kern w:val="0"/>
                <w:sz w:val="28"/>
                <w:szCs w:val="28"/>
              </w:rPr>
              <w:t>引企入教</w:t>
            </w:r>
            <w:r>
              <w:rPr>
                <w:rFonts w:eastAsia="仿宋_GB2312"/>
                <w:color w:val="000000"/>
                <w:kern w:val="0"/>
                <w:sz w:val="28"/>
                <w:szCs w:val="28"/>
              </w:rPr>
              <w:t>”</w:t>
            </w:r>
            <w:r>
              <w:rPr>
                <w:rFonts w:eastAsia="仿宋_GB2312"/>
                <w:color w:val="000000"/>
                <w:kern w:val="0"/>
                <w:sz w:val="28"/>
                <w:szCs w:val="28"/>
              </w:rPr>
              <w:t>改革，支持引导行业企业深度参与职业学校、高等学校教育教学改革，促进企业需求融入人才培养环节。</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省教育厅、省人力资源社会保障厅、省工业和信息化厅、省国资委会同有关部门。</w:t>
            </w:r>
          </w:p>
        </w:tc>
      </w:tr>
      <w:tr w:rsidR="00532970" w:rsidTr="00BB73BC">
        <w:trPr>
          <w:trHeight w:val="84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6</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推进校企联合共建生产性实习实训基地，鼓励大、中型企业按照企业员工培训需要和行业特点建立实习实训基地，接收相关专业学生实习实训。</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省教育厅、省发展改革委、省工业和信息化厅、省国资委、省财政厅、省人力资源社会保障厅会同有关部门，各市州人民政府。</w:t>
            </w:r>
          </w:p>
        </w:tc>
      </w:tr>
      <w:tr w:rsidR="00532970" w:rsidTr="00BB73BC">
        <w:trPr>
          <w:trHeight w:val="416"/>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7</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强化行业企业重要主体作用</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落实企业接收学生顶岗实习责任，制定学生实习管理实施细则，健全学生到企业实习实训制度。推动建立学生实习强制保险制度。</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省教育厅、省财政厅、省人力资源社会保障厅、省应急管理厅、湖南银保监局，各市州人民政府。</w:t>
            </w:r>
          </w:p>
        </w:tc>
      </w:tr>
      <w:tr w:rsidR="00532970" w:rsidTr="00BB73BC">
        <w:trPr>
          <w:trHeight w:val="61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8</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推进教师顶岗实践基地建设，创建</w:t>
            </w:r>
            <w:r>
              <w:rPr>
                <w:rFonts w:eastAsia="仿宋_GB2312"/>
                <w:color w:val="000000"/>
                <w:kern w:val="0"/>
                <w:sz w:val="28"/>
                <w:szCs w:val="28"/>
              </w:rPr>
              <w:t>“</w:t>
            </w:r>
            <w:r>
              <w:rPr>
                <w:rFonts w:eastAsia="仿宋_GB2312"/>
                <w:color w:val="000000"/>
                <w:kern w:val="0"/>
                <w:sz w:val="28"/>
                <w:szCs w:val="28"/>
              </w:rPr>
              <w:t>技能大师工作室</w:t>
            </w:r>
            <w:r>
              <w:rPr>
                <w:rFonts w:eastAsia="仿宋_GB2312"/>
                <w:color w:val="000000"/>
                <w:kern w:val="0"/>
                <w:sz w:val="28"/>
                <w:szCs w:val="28"/>
              </w:rPr>
              <w:t>”</w:t>
            </w:r>
            <w:r>
              <w:rPr>
                <w:rFonts w:eastAsia="仿宋_GB2312"/>
                <w:color w:val="000000"/>
                <w:kern w:val="0"/>
                <w:sz w:val="28"/>
                <w:szCs w:val="28"/>
              </w:rPr>
              <w:t>、</w:t>
            </w:r>
            <w:r>
              <w:rPr>
                <w:rFonts w:eastAsia="仿宋_GB2312"/>
                <w:color w:val="000000"/>
                <w:kern w:val="0"/>
                <w:sz w:val="28"/>
                <w:szCs w:val="28"/>
              </w:rPr>
              <w:t>“</w:t>
            </w:r>
            <w:r>
              <w:rPr>
                <w:rFonts w:eastAsia="仿宋_GB2312"/>
                <w:color w:val="000000"/>
                <w:kern w:val="0"/>
                <w:sz w:val="28"/>
                <w:szCs w:val="28"/>
              </w:rPr>
              <w:t>劳模和工匠人才创新工作室</w:t>
            </w:r>
            <w:r>
              <w:rPr>
                <w:rFonts w:eastAsia="仿宋_GB2312"/>
                <w:color w:val="000000"/>
                <w:kern w:val="0"/>
                <w:sz w:val="28"/>
                <w:szCs w:val="28"/>
              </w:rPr>
              <w:t>”</w:t>
            </w:r>
            <w:r>
              <w:rPr>
                <w:rFonts w:eastAsia="仿宋_GB2312"/>
                <w:color w:val="000000"/>
                <w:kern w:val="0"/>
                <w:sz w:val="28"/>
                <w:szCs w:val="28"/>
              </w:rPr>
              <w:t>，设立</w:t>
            </w:r>
            <w:r>
              <w:rPr>
                <w:rFonts w:eastAsia="仿宋_GB2312"/>
                <w:color w:val="000000"/>
                <w:kern w:val="0"/>
                <w:sz w:val="28"/>
                <w:szCs w:val="28"/>
              </w:rPr>
              <w:t>“</w:t>
            </w:r>
            <w:r>
              <w:rPr>
                <w:rFonts w:eastAsia="仿宋_GB2312"/>
                <w:color w:val="000000"/>
                <w:kern w:val="0"/>
                <w:sz w:val="28"/>
                <w:szCs w:val="28"/>
              </w:rPr>
              <w:t>名师工作站</w:t>
            </w:r>
            <w:r>
              <w:rPr>
                <w:rFonts w:eastAsia="仿宋_GB2312"/>
                <w:color w:val="000000"/>
                <w:kern w:val="0"/>
                <w:sz w:val="28"/>
                <w:szCs w:val="28"/>
              </w:rPr>
              <w:t>”</w:t>
            </w:r>
            <w:r>
              <w:rPr>
                <w:rFonts w:eastAsia="仿宋_GB2312"/>
                <w:color w:val="000000"/>
                <w:kern w:val="0"/>
                <w:sz w:val="28"/>
                <w:szCs w:val="28"/>
              </w:rPr>
              <w:t>，促进</w:t>
            </w:r>
            <w:r>
              <w:rPr>
                <w:rFonts w:eastAsia="仿宋_GB2312"/>
                <w:color w:val="000000"/>
                <w:kern w:val="0"/>
                <w:sz w:val="28"/>
                <w:szCs w:val="28"/>
              </w:rPr>
              <w:t>“</w:t>
            </w:r>
            <w:r>
              <w:rPr>
                <w:rFonts w:eastAsia="仿宋_GB2312"/>
                <w:color w:val="000000"/>
                <w:kern w:val="0"/>
                <w:sz w:val="28"/>
                <w:szCs w:val="28"/>
              </w:rPr>
              <w:t>双师型</w:t>
            </w:r>
            <w:r>
              <w:rPr>
                <w:rFonts w:eastAsia="仿宋_GB2312"/>
                <w:color w:val="000000"/>
                <w:kern w:val="0"/>
                <w:sz w:val="28"/>
                <w:szCs w:val="28"/>
              </w:rPr>
              <w:t>”</w:t>
            </w:r>
            <w:r>
              <w:rPr>
                <w:rFonts w:eastAsia="仿宋_GB2312"/>
                <w:color w:val="000000"/>
                <w:kern w:val="0"/>
                <w:sz w:val="28"/>
                <w:szCs w:val="28"/>
              </w:rPr>
              <w:t>教师队伍建设。</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9</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以企业为主体推进协同创新和成果应用转化，支持开展协同创新，合作组建专业化</w:t>
            </w:r>
            <w:proofErr w:type="gramStart"/>
            <w:r>
              <w:rPr>
                <w:rFonts w:eastAsia="仿宋_GB2312"/>
                <w:color w:val="000000"/>
                <w:kern w:val="0"/>
                <w:sz w:val="28"/>
                <w:szCs w:val="28"/>
              </w:rPr>
              <w:t>众创空间</w:t>
            </w:r>
            <w:proofErr w:type="gramEnd"/>
            <w:r>
              <w:rPr>
                <w:rFonts w:eastAsia="仿宋_GB2312"/>
                <w:color w:val="000000"/>
                <w:kern w:val="0"/>
                <w:sz w:val="28"/>
                <w:szCs w:val="28"/>
              </w:rPr>
              <w:t>和科技企业孵化器等产学研综合体，完善财政科技计划管理，完善高校科研后评价体系。鼓励行业、企业和职业学校、高等学校共建产业技术实验室、中试和工程化基地。</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省发展改革委、省教育厅、省科技厅、省国资委、省财政厅会同有关部门。</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10</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强化企业职工在岗教育培训，落实并足额提取教育培训经费，鼓励有条件的企业开展职工技能竞赛。</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省总工会、省人力资源社会保障厅会同有关部门，各市州人民政府。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11</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发挥龙头、骨干企业引领作用。</w:t>
            </w:r>
            <w:r>
              <w:rPr>
                <w:rFonts w:eastAsia="仿宋_GB2312"/>
                <w:color w:val="000000"/>
                <w:sz w:val="28"/>
                <w:szCs w:val="28"/>
              </w:rPr>
              <w:t>组建产教融合集团（联盟）或职教集团，支持有条件的国有企业继续办好</w:t>
            </w:r>
            <w:r>
              <w:rPr>
                <w:rFonts w:eastAsia="仿宋_GB2312"/>
                <w:bCs/>
                <w:color w:val="000000"/>
                <w:sz w:val="28"/>
                <w:szCs w:val="28"/>
              </w:rPr>
              <w:t>职业学校</w:t>
            </w:r>
            <w:r>
              <w:rPr>
                <w:rFonts w:eastAsia="仿宋_GB2312"/>
                <w:color w:val="000000"/>
                <w:sz w:val="28"/>
                <w:szCs w:val="28"/>
              </w:rPr>
              <w:t>。</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省国资委、省工业和信息化厅、省教育厅</w:t>
            </w:r>
            <w:r>
              <w:rPr>
                <w:rFonts w:eastAsia="仿宋_GB2312" w:hint="eastAsia"/>
                <w:color w:val="000000"/>
                <w:kern w:val="0"/>
                <w:sz w:val="28"/>
                <w:szCs w:val="28"/>
              </w:rPr>
              <w:t>。</w:t>
            </w:r>
          </w:p>
        </w:tc>
      </w:tr>
      <w:tr w:rsidR="00532970" w:rsidTr="00BB73BC">
        <w:trPr>
          <w:trHeight w:val="290"/>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12</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全面推进产教融合人才培养改革</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将工匠精神培育融入基础教育，支持学校聘请劳动模范和高技能人才兼职授课，组织</w:t>
            </w:r>
            <w:r>
              <w:rPr>
                <w:rFonts w:eastAsia="仿宋_GB2312"/>
                <w:color w:val="000000"/>
                <w:kern w:val="0"/>
                <w:sz w:val="28"/>
                <w:szCs w:val="28"/>
              </w:rPr>
              <w:t>“</w:t>
            </w:r>
            <w:r>
              <w:rPr>
                <w:rFonts w:eastAsia="仿宋_GB2312"/>
                <w:color w:val="000000"/>
                <w:kern w:val="0"/>
                <w:sz w:val="28"/>
                <w:szCs w:val="28"/>
              </w:rPr>
              <w:t>职业教育宣传活动周</w:t>
            </w:r>
            <w:r>
              <w:rPr>
                <w:rFonts w:eastAsia="仿宋_GB2312"/>
                <w:color w:val="000000"/>
                <w:kern w:val="0"/>
                <w:sz w:val="28"/>
                <w:szCs w:val="28"/>
              </w:rPr>
              <w:t>”</w:t>
            </w:r>
            <w:r>
              <w:rPr>
                <w:rFonts w:eastAsia="仿宋_GB2312"/>
                <w:color w:val="000000"/>
                <w:kern w:val="0"/>
                <w:sz w:val="28"/>
                <w:szCs w:val="28"/>
              </w:rPr>
              <w:t>，开展</w:t>
            </w:r>
            <w:r>
              <w:rPr>
                <w:rFonts w:eastAsia="仿宋_GB2312"/>
                <w:color w:val="000000"/>
                <w:kern w:val="0"/>
                <w:sz w:val="28"/>
                <w:szCs w:val="28"/>
              </w:rPr>
              <w:t>“</w:t>
            </w:r>
            <w:r>
              <w:rPr>
                <w:rFonts w:eastAsia="仿宋_GB2312"/>
                <w:color w:val="000000"/>
                <w:kern w:val="0"/>
                <w:sz w:val="28"/>
                <w:szCs w:val="28"/>
              </w:rPr>
              <w:t>湖湘工匠进校园</w:t>
            </w:r>
            <w:r>
              <w:rPr>
                <w:rFonts w:eastAsia="仿宋_GB2312"/>
                <w:color w:val="000000"/>
                <w:kern w:val="0"/>
                <w:sz w:val="28"/>
                <w:szCs w:val="28"/>
              </w:rPr>
              <w:t>”</w:t>
            </w:r>
            <w:r>
              <w:rPr>
                <w:rFonts w:eastAsia="仿宋_GB2312"/>
                <w:color w:val="000000"/>
                <w:kern w:val="0"/>
                <w:sz w:val="28"/>
                <w:szCs w:val="28"/>
              </w:rPr>
              <w:t>走近生产一线系列活动，试点建设普职融通的综合高中。</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省教育厅、省人力资源社会保障厅会同有关部门，各市州人民政府。</w:t>
            </w:r>
          </w:p>
        </w:tc>
      </w:tr>
      <w:tr w:rsidR="00532970" w:rsidTr="00BB73BC">
        <w:trPr>
          <w:trHeight w:val="841"/>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13</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sz w:val="28"/>
                <w:szCs w:val="28"/>
              </w:rPr>
              <w:t>推进</w:t>
            </w:r>
            <w:proofErr w:type="gramStart"/>
            <w:r>
              <w:rPr>
                <w:rFonts w:eastAsia="仿宋_GB2312"/>
                <w:color w:val="000000"/>
                <w:sz w:val="28"/>
                <w:szCs w:val="28"/>
              </w:rPr>
              <w:t>校企产教</w:t>
            </w:r>
            <w:proofErr w:type="gramEnd"/>
            <w:r>
              <w:rPr>
                <w:rFonts w:eastAsia="仿宋_GB2312"/>
                <w:color w:val="000000"/>
                <w:sz w:val="28"/>
                <w:szCs w:val="28"/>
              </w:rPr>
              <w:t>协同育人。鼓励</w:t>
            </w:r>
            <w:r>
              <w:rPr>
                <w:rFonts w:eastAsia="仿宋_GB2312"/>
                <w:color w:val="000000"/>
                <w:kern w:val="0"/>
                <w:sz w:val="28"/>
                <w:szCs w:val="28"/>
              </w:rPr>
              <w:t>校企合作开展各类学生学科竞赛、专业技能竞赛和创新创业大赛，</w:t>
            </w:r>
            <w:r>
              <w:rPr>
                <w:rFonts w:eastAsia="仿宋_GB2312"/>
                <w:color w:val="000000"/>
                <w:sz w:val="28"/>
                <w:szCs w:val="28"/>
                <w:shd w:val="clear" w:color="auto" w:fill="FFFFFF"/>
              </w:rPr>
              <w:t>推进国家、省、市、校四级学徒制试点，开发现代学徒制、企业新型学徒制省级管理服务平台。</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省教育厅、省发展改革委、省人力资源社会保障厅、省工业和信息化厅、省国资委。</w:t>
            </w:r>
          </w:p>
        </w:tc>
      </w:tr>
      <w:tr w:rsidR="00532970" w:rsidTr="00BB73BC">
        <w:trPr>
          <w:trHeight w:val="755"/>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14</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proofErr w:type="gramStart"/>
            <w:r>
              <w:rPr>
                <w:rFonts w:eastAsia="仿宋_GB2312"/>
                <w:color w:val="000000"/>
                <w:kern w:val="0"/>
                <w:sz w:val="28"/>
                <w:szCs w:val="28"/>
              </w:rPr>
              <w:t>完善产</w:t>
            </w:r>
            <w:proofErr w:type="gramEnd"/>
            <w:r>
              <w:rPr>
                <w:rFonts w:eastAsia="仿宋_GB2312"/>
                <w:color w:val="000000"/>
                <w:kern w:val="0"/>
                <w:sz w:val="28"/>
                <w:szCs w:val="28"/>
              </w:rPr>
              <w:t>教融合师资队伍建设机制，探索符合职业教育和应用型本科院校特点的教师资格标准和专业技术职务</w:t>
            </w:r>
            <w:r>
              <w:rPr>
                <w:rFonts w:eastAsia="仿宋_GB2312"/>
                <w:color w:val="000000"/>
                <w:kern w:val="0"/>
                <w:sz w:val="28"/>
                <w:szCs w:val="28"/>
              </w:rPr>
              <w:t>(</w:t>
            </w:r>
            <w:r>
              <w:rPr>
                <w:rFonts w:eastAsia="仿宋_GB2312"/>
                <w:color w:val="000000"/>
                <w:kern w:val="0"/>
                <w:sz w:val="28"/>
                <w:szCs w:val="28"/>
              </w:rPr>
              <w:t>职称</w:t>
            </w:r>
            <w:r>
              <w:rPr>
                <w:rFonts w:eastAsia="仿宋_GB2312"/>
                <w:color w:val="000000"/>
                <w:kern w:val="0"/>
                <w:sz w:val="28"/>
                <w:szCs w:val="28"/>
              </w:rPr>
              <w:t>)</w:t>
            </w:r>
            <w:r>
              <w:rPr>
                <w:rFonts w:eastAsia="仿宋_GB2312"/>
                <w:color w:val="000000"/>
                <w:kern w:val="0"/>
                <w:sz w:val="28"/>
                <w:szCs w:val="28"/>
              </w:rPr>
              <w:t>评聘办法，建立高等学校、行业企业联合培养双师</w:t>
            </w:r>
            <w:proofErr w:type="gramStart"/>
            <w:r>
              <w:rPr>
                <w:rFonts w:eastAsia="仿宋_GB2312"/>
                <w:color w:val="000000"/>
                <w:kern w:val="0"/>
                <w:sz w:val="28"/>
                <w:szCs w:val="28"/>
              </w:rPr>
              <w:t>型教师</w:t>
            </w:r>
            <w:proofErr w:type="gramEnd"/>
            <w:r>
              <w:rPr>
                <w:rFonts w:eastAsia="仿宋_GB2312"/>
                <w:color w:val="000000"/>
                <w:kern w:val="0"/>
                <w:sz w:val="28"/>
                <w:szCs w:val="28"/>
              </w:rPr>
              <w:t>机制。</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省教育厅、省人力资源社会保障厅、省工业信息化厅、省国资委会同有关部门，各市州人民政府。</w:t>
            </w:r>
          </w:p>
        </w:tc>
      </w:tr>
      <w:tr w:rsidR="00532970" w:rsidTr="00BB73BC">
        <w:trPr>
          <w:trHeight w:val="559"/>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15</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完善考试招生配套改革，加快高等职业学校分类招考，建立复合型、创新型技术技能人才系统培养制度。</w:t>
            </w:r>
          </w:p>
        </w:tc>
        <w:tc>
          <w:tcPr>
            <w:tcW w:w="4664" w:type="dxa"/>
            <w:vAlign w:val="center"/>
          </w:tcPr>
          <w:p w:rsidR="00532970" w:rsidRDefault="00532970" w:rsidP="00BB73BC">
            <w:pPr>
              <w:snapToGrid w:val="0"/>
              <w:spacing w:line="500" w:lineRule="exact"/>
              <w:rPr>
                <w:rFonts w:eastAsia="仿宋_GB2312"/>
                <w:color w:val="000000"/>
                <w:spacing w:val="-8"/>
                <w:kern w:val="0"/>
                <w:sz w:val="28"/>
                <w:szCs w:val="28"/>
              </w:rPr>
            </w:pPr>
            <w:r>
              <w:rPr>
                <w:rFonts w:eastAsia="仿宋_GB2312"/>
                <w:color w:val="000000"/>
                <w:spacing w:val="-8"/>
                <w:kern w:val="0"/>
                <w:sz w:val="28"/>
                <w:szCs w:val="28"/>
              </w:rPr>
              <w:t>省教育厅、省人力资源社会保障厅、省工业和信息化厅、省国资委会同有关部门。</w:t>
            </w:r>
          </w:p>
        </w:tc>
      </w:tr>
      <w:tr w:rsidR="00532970" w:rsidTr="00BB73BC">
        <w:trPr>
          <w:trHeight w:val="252"/>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16</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全面推进产教融合人才培养改革</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加快学校治理结构改革。</w:t>
            </w:r>
            <w:r>
              <w:rPr>
                <w:rFonts w:eastAsia="仿宋_GB2312"/>
                <w:color w:val="000000"/>
                <w:sz w:val="28"/>
                <w:szCs w:val="28"/>
              </w:rPr>
              <w:t>健全职业学校和高等学校理事会制度，推动学校优化内部治理，积极发展跨学科、跨专业教学和科研组织。</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w:t>
            </w:r>
          </w:p>
        </w:tc>
      </w:tr>
      <w:tr w:rsidR="00532970" w:rsidTr="00BB73BC">
        <w:trPr>
          <w:trHeight w:val="525"/>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17</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spacing w:val="-16"/>
                <w:kern w:val="0"/>
                <w:sz w:val="28"/>
                <w:szCs w:val="28"/>
              </w:rPr>
            </w:pPr>
            <w:r>
              <w:rPr>
                <w:rFonts w:eastAsia="仿宋_GB2312"/>
                <w:color w:val="000000"/>
                <w:spacing w:val="-16"/>
                <w:kern w:val="0"/>
                <w:sz w:val="28"/>
                <w:szCs w:val="28"/>
              </w:rPr>
              <w:t>构建专业技术人才培养体系，</w:t>
            </w:r>
            <w:r>
              <w:rPr>
                <w:rFonts w:eastAsia="仿宋_GB2312"/>
                <w:color w:val="000000"/>
                <w:spacing w:val="-16"/>
                <w:sz w:val="28"/>
                <w:szCs w:val="28"/>
              </w:rPr>
              <w:t>健全高等教育学术人才和应用人才分类培养体系，提高应用型人才培养比重。推进专业学位研究生产学结合培养模式改革。</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省教育厅、省人力资源社会保障厅会同有关部门，各市州人民政府。</w:t>
            </w:r>
          </w:p>
        </w:tc>
      </w:tr>
      <w:tr w:rsidR="00532970" w:rsidTr="00BB73BC">
        <w:trPr>
          <w:trHeight w:val="449"/>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18</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创新教育培训服务供给。</w:t>
            </w:r>
            <w:r>
              <w:rPr>
                <w:rFonts w:eastAsia="仿宋_GB2312"/>
                <w:color w:val="000000"/>
                <w:sz w:val="28"/>
                <w:szCs w:val="28"/>
              </w:rPr>
              <w:t>大力支持</w:t>
            </w:r>
            <w:r>
              <w:rPr>
                <w:rFonts w:eastAsia="仿宋_GB2312"/>
                <w:color w:val="000000"/>
                <w:sz w:val="28"/>
                <w:szCs w:val="28"/>
              </w:rPr>
              <w:t>“</w:t>
            </w:r>
            <w:r>
              <w:rPr>
                <w:rFonts w:eastAsia="仿宋_GB2312"/>
                <w:color w:val="000000"/>
                <w:sz w:val="28"/>
                <w:szCs w:val="28"/>
              </w:rPr>
              <w:t>互联网</w:t>
            </w:r>
            <w:r>
              <w:rPr>
                <w:rFonts w:eastAsia="仿宋_GB2312"/>
                <w:color w:val="000000"/>
                <w:sz w:val="28"/>
                <w:szCs w:val="28"/>
              </w:rPr>
              <w:t>+</w:t>
            </w:r>
            <w:r>
              <w:rPr>
                <w:rFonts w:eastAsia="仿宋_GB2312"/>
                <w:color w:val="000000"/>
                <w:sz w:val="28"/>
                <w:szCs w:val="28"/>
              </w:rPr>
              <w:t>教育培训</w:t>
            </w:r>
            <w:r>
              <w:rPr>
                <w:rFonts w:eastAsia="仿宋_GB2312"/>
                <w:color w:val="000000"/>
                <w:sz w:val="28"/>
                <w:szCs w:val="28"/>
              </w:rPr>
              <w:t>”</w:t>
            </w:r>
            <w:r>
              <w:rPr>
                <w:rFonts w:eastAsia="仿宋_GB2312"/>
                <w:color w:val="000000"/>
                <w:sz w:val="28"/>
                <w:szCs w:val="28"/>
              </w:rPr>
              <w:t>发展。推动探索高校和行业企业课程学分转换互认。</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省教育厅、省人力资源社会保障厅会同有关部门。</w:t>
            </w:r>
          </w:p>
        </w:tc>
      </w:tr>
      <w:tr w:rsidR="00532970" w:rsidTr="00BB73BC">
        <w:trPr>
          <w:trHeight w:val="90"/>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19</w:t>
            </w:r>
          </w:p>
        </w:tc>
        <w:tc>
          <w:tcPr>
            <w:tcW w:w="1890" w:type="dxa"/>
            <w:vAlign w:val="center"/>
          </w:tcPr>
          <w:p w:rsidR="00532970" w:rsidRDefault="00532970" w:rsidP="00BB73BC">
            <w:pPr>
              <w:snapToGrid w:val="0"/>
              <w:spacing w:line="500" w:lineRule="exact"/>
              <w:rPr>
                <w:rFonts w:eastAsia="仿宋_GB2312"/>
                <w:color w:val="000000"/>
                <w:kern w:val="0"/>
                <w:sz w:val="28"/>
                <w:szCs w:val="28"/>
              </w:rPr>
            </w:pPr>
            <w:r>
              <w:rPr>
                <w:rStyle w:val="a3"/>
                <w:rFonts w:eastAsia="仿宋_GB2312"/>
                <w:b w:val="0"/>
                <w:color w:val="000000"/>
                <w:kern w:val="0"/>
                <w:sz w:val="28"/>
                <w:szCs w:val="28"/>
              </w:rPr>
              <w:t>促进产教供需双向对接</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推进教育精准扶贫与乡村振兴战略。强化行业社会组织协调指导，规范发展市场服务组织，打造信息服务平台。</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省发展改革委、省工业和信息化厅、省教育厅、省人力资源社会保障厅、省民政厅会同有关部门和行业协会、省农业和农村厅，各市州人民政府。</w:t>
            </w:r>
          </w:p>
        </w:tc>
      </w:tr>
      <w:tr w:rsidR="00532970" w:rsidTr="00BB73BC">
        <w:trPr>
          <w:trHeight w:val="554"/>
        </w:trPr>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20</w:t>
            </w:r>
          </w:p>
        </w:tc>
        <w:tc>
          <w:tcPr>
            <w:tcW w:w="1890" w:type="dxa"/>
            <w:vMerge w:val="restart"/>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加大组织保障和支持体系建设</w:t>
            </w: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加强组织领导，建立工作协调机制。</w:t>
            </w:r>
          </w:p>
        </w:tc>
        <w:tc>
          <w:tcPr>
            <w:tcW w:w="4664" w:type="dxa"/>
            <w:vAlign w:val="center"/>
          </w:tcPr>
          <w:p w:rsidR="00532970" w:rsidRDefault="00532970" w:rsidP="00BB73BC">
            <w:pPr>
              <w:snapToGrid w:val="0"/>
              <w:spacing w:line="500" w:lineRule="exact"/>
              <w:rPr>
                <w:rFonts w:eastAsia="仿宋_GB2312"/>
                <w:color w:val="000000"/>
                <w:spacing w:val="-8"/>
                <w:kern w:val="0"/>
                <w:sz w:val="28"/>
                <w:szCs w:val="28"/>
              </w:rPr>
            </w:pPr>
            <w:r>
              <w:rPr>
                <w:rFonts w:eastAsia="仿宋_GB2312"/>
                <w:color w:val="000000"/>
                <w:spacing w:val="-8"/>
                <w:kern w:val="0"/>
                <w:sz w:val="28"/>
                <w:szCs w:val="28"/>
              </w:rPr>
              <w:t>省发展改革委、省教育厅、省人力资源社会保障厅、省财政厅、省工业和信息化厅会同有关部门，各市州人民政府。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21</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实施产教融合发展工程，支持省级以上产业园建设产教融合园区。遴选产教融合示范企业</w:t>
            </w:r>
            <w:r>
              <w:rPr>
                <w:rFonts w:eastAsia="仿宋_GB2312"/>
                <w:color w:val="000000"/>
                <w:kern w:val="0"/>
                <w:sz w:val="28"/>
                <w:szCs w:val="28"/>
              </w:rPr>
              <w:t>500</w:t>
            </w:r>
            <w:r>
              <w:rPr>
                <w:rFonts w:eastAsia="仿宋_GB2312"/>
                <w:color w:val="000000"/>
                <w:kern w:val="0"/>
                <w:sz w:val="28"/>
                <w:szCs w:val="28"/>
              </w:rPr>
              <w:t>家，遴选产教融合领军人才</w:t>
            </w:r>
            <w:r>
              <w:rPr>
                <w:rFonts w:eastAsia="仿宋_GB2312"/>
                <w:color w:val="000000"/>
                <w:kern w:val="0"/>
                <w:sz w:val="28"/>
                <w:szCs w:val="28"/>
              </w:rPr>
              <w:t>100</w:t>
            </w:r>
            <w:r>
              <w:rPr>
                <w:rFonts w:eastAsia="仿宋_GB2312"/>
                <w:color w:val="000000"/>
                <w:kern w:val="0"/>
                <w:sz w:val="28"/>
                <w:szCs w:val="28"/>
              </w:rPr>
              <w:t>名、产业教授（导师）</w:t>
            </w:r>
            <w:r>
              <w:rPr>
                <w:rFonts w:eastAsia="仿宋_GB2312"/>
                <w:color w:val="000000"/>
                <w:kern w:val="0"/>
                <w:sz w:val="28"/>
                <w:szCs w:val="28"/>
              </w:rPr>
              <w:t>1000</w:t>
            </w:r>
            <w:r>
              <w:rPr>
                <w:rFonts w:eastAsia="仿宋_GB2312"/>
                <w:color w:val="000000"/>
                <w:kern w:val="0"/>
                <w:sz w:val="28"/>
                <w:szCs w:val="28"/>
              </w:rPr>
              <w:t>名、湖湘工匠和技术能手</w:t>
            </w:r>
            <w:r>
              <w:rPr>
                <w:rFonts w:eastAsia="仿宋_GB2312"/>
                <w:color w:val="000000"/>
                <w:kern w:val="0"/>
                <w:sz w:val="28"/>
                <w:szCs w:val="28"/>
              </w:rPr>
              <w:t>10000</w:t>
            </w:r>
            <w:r>
              <w:rPr>
                <w:rFonts w:eastAsia="仿宋_GB2312"/>
                <w:color w:val="000000"/>
                <w:kern w:val="0"/>
                <w:sz w:val="28"/>
                <w:szCs w:val="28"/>
              </w:rPr>
              <w:t>名。</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省发展改革委、省教育厅、省人力资源社会保障厅、省财政厅、省工业和信息化厅、省国资委会同有关部门，各市州人民政府。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22</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落实财税用地等政策。</w:t>
            </w:r>
            <w:r>
              <w:rPr>
                <w:rFonts w:eastAsia="仿宋_GB2312"/>
                <w:color w:val="000000"/>
                <w:sz w:val="28"/>
                <w:szCs w:val="28"/>
              </w:rPr>
              <w:t>确保生均拨款标准，落实学校科研人员依法取得的科技成果转化奖励收入。落实社会力量举办教育有关财税政策，积极支持职业教育发展和行业企业参与办学。</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省财政厅、省税务局、省自然资源厅、省发展改革委，各市州人民政府。</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23</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加强国际交流合作。鼓励国际合作办学；引进海外高层次人才和优质教育资源，积极开展师生交流培训，大力培养符合湖南跨国经营需求的国际化专业技术人才。</w:t>
            </w:r>
          </w:p>
        </w:tc>
        <w:tc>
          <w:tcPr>
            <w:tcW w:w="4664"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省教育厅、省人力社会保障厅、省商务厅、省委外事办会同有关部门。</w:t>
            </w:r>
          </w:p>
        </w:tc>
      </w:tr>
      <w:tr w:rsidR="00532970" w:rsidTr="00BB73BC">
        <w:tc>
          <w:tcPr>
            <w:tcW w:w="843" w:type="dxa"/>
            <w:vAlign w:val="center"/>
          </w:tcPr>
          <w:p w:rsidR="00532970" w:rsidRDefault="00532970" w:rsidP="00BB73BC">
            <w:pPr>
              <w:snapToGrid w:val="0"/>
              <w:spacing w:line="500" w:lineRule="exact"/>
              <w:jc w:val="center"/>
              <w:rPr>
                <w:rFonts w:eastAsia="仿宋_GB2312"/>
                <w:color w:val="000000"/>
                <w:kern w:val="0"/>
                <w:sz w:val="28"/>
                <w:szCs w:val="28"/>
              </w:rPr>
            </w:pPr>
            <w:r>
              <w:rPr>
                <w:rFonts w:eastAsia="仿宋_GB2312"/>
                <w:color w:val="000000"/>
                <w:kern w:val="0"/>
                <w:sz w:val="28"/>
                <w:szCs w:val="28"/>
              </w:rPr>
              <w:t>24</w:t>
            </w:r>
          </w:p>
        </w:tc>
        <w:tc>
          <w:tcPr>
            <w:tcW w:w="1890" w:type="dxa"/>
            <w:vMerge/>
            <w:vAlign w:val="center"/>
          </w:tcPr>
          <w:p w:rsidR="00532970" w:rsidRDefault="00532970" w:rsidP="00BB73BC">
            <w:pPr>
              <w:snapToGrid w:val="0"/>
              <w:spacing w:line="500" w:lineRule="exact"/>
              <w:rPr>
                <w:rFonts w:eastAsia="仿宋_GB2312"/>
                <w:color w:val="000000"/>
                <w:kern w:val="0"/>
                <w:sz w:val="28"/>
                <w:szCs w:val="28"/>
              </w:rPr>
            </w:pPr>
          </w:p>
        </w:tc>
        <w:tc>
          <w:tcPr>
            <w:tcW w:w="7298" w:type="dxa"/>
            <w:vAlign w:val="center"/>
          </w:tcPr>
          <w:p w:rsidR="00532970" w:rsidRDefault="00532970" w:rsidP="00BB73BC">
            <w:pPr>
              <w:snapToGrid w:val="0"/>
              <w:spacing w:line="500" w:lineRule="exact"/>
              <w:rPr>
                <w:rFonts w:eastAsia="仿宋_GB2312"/>
                <w:color w:val="000000"/>
                <w:kern w:val="0"/>
                <w:sz w:val="28"/>
                <w:szCs w:val="28"/>
              </w:rPr>
            </w:pPr>
            <w:r>
              <w:rPr>
                <w:rFonts w:eastAsia="仿宋_GB2312"/>
                <w:color w:val="000000"/>
                <w:kern w:val="0"/>
                <w:sz w:val="28"/>
                <w:szCs w:val="28"/>
              </w:rPr>
              <w:t>强化考核督导，</w:t>
            </w:r>
            <w:r>
              <w:rPr>
                <w:rFonts w:eastAsia="仿宋_GB2312"/>
                <w:color w:val="000000"/>
                <w:sz w:val="28"/>
                <w:szCs w:val="28"/>
              </w:rPr>
              <w:t>支持社会第三方机构开展产教融合效能评价。</w:t>
            </w:r>
          </w:p>
        </w:tc>
        <w:tc>
          <w:tcPr>
            <w:tcW w:w="4664" w:type="dxa"/>
            <w:vAlign w:val="center"/>
          </w:tcPr>
          <w:p w:rsidR="00532970" w:rsidRDefault="00532970" w:rsidP="00BB73BC">
            <w:pPr>
              <w:snapToGrid w:val="0"/>
              <w:spacing w:line="500" w:lineRule="exact"/>
              <w:rPr>
                <w:rFonts w:eastAsia="仿宋_GB2312"/>
                <w:color w:val="000000"/>
                <w:spacing w:val="-8"/>
                <w:kern w:val="0"/>
                <w:sz w:val="28"/>
                <w:szCs w:val="28"/>
              </w:rPr>
            </w:pPr>
            <w:r>
              <w:rPr>
                <w:rFonts w:eastAsia="仿宋_GB2312"/>
                <w:color w:val="000000"/>
                <w:spacing w:val="-8"/>
                <w:kern w:val="0"/>
                <w:sz w:val="28"/>
                <w:szCs w:val="28"/>
              </w:rPr>
              <w:t>省发展改革委、省教育厅、省人力资源社会保障厅会同有关部门，各市州人民政府。</w:t>
            </w:r>
          </w:p>
        </w:tc>
      </w:tr>
    </w:tbl>
    <w:p w:rsidR="00532970" w:rsidRDefault="00532970" w:rsidP="00532970">
      <w:pPr>
        <w:spacing w:line="500" w:lineRule="exact"/>
        <w:rPr>
          <w:rFonts w:eastAsia="仿宋_GB2312"/>
          <w:color w:val="000000"/>
          <w:sz w:val="28"/>
          <w:szCs w:val="28"/>
        </w:rPr>
        <w:sectPr w:rsidR="00532970">
          <w:pgSz w:w="16838" w:h="11906" w:orient="landscape"/>
          <w:pgMar w:top="1814" w:right="1474" w:bottom="1474" w:left="1361" w:header="851" w:footer="851" w:gutter="0"/>
          <w:cols w:space="720"/>
          <w:titlePg/>
          <w:docGrid w:type="lines" w:linePitch="312"/>
        </w:sectPr>
      </w:pPr>
    </w:p>
    <w:p w:rsidR="00532970" w:rsidRPr="00532970" w:rsidRDefault="00532970" w:rsidP="00532970">
      <w:pPr>
        <w:spacing w:line="360" w:lineRule="auto"/>
        <w:jc w:val="left"/>
        <w:rPr>
          <w:rFonts w:ascii="宋体" w:eastAsia="宋体" w:hAnsi="宋体"/>
          <w:sz w:val="24"/>
          <w:szCs w:val="24"/>
        </w:rPr>
      </w:pPr>
    </w:p>
    <w:sectPr w:rsidR="00532970" w:rsidRPr="00532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宋体"/>
    <w:charset w:val="86"/>
    <w:family w:val="auto"/>
    <w:pitch w:val="default"/>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70"/>
    <w:rsid w:val="001563C3"/>
    <w:rsid w:val="00532970"/>
    <w:rsid w:val="00D87F86"/>
    <w:rsid w:val="00ED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9B323-25E5-4425-AB28-F14F2EED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32970"/>
    <w:rPr>
      <w:b/>
    </w:rPr>
  </w:style>
  <w:style w:type="paragraph" w:customStyle="1" w:styleId="CharCharCharChar">
    <w:name w:val="Char Char Char Char"/>
    <w:basedOn w:val="a"/>
    <w:rsid w:val="0053297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2019-11-08T07:18:00Z</dcterms:created>
  <dcterms:modified xsi:type="dcterms:W3CDTF">2019-11-08T07:18:00Z</dcterms:modified>
</cp:coreProperties>
</file>